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175BF" w14:textId="77777777" w:rsidR="00B77BD5" w:rsidRPr="001C06B4" w:rsidRDefault="00B77BD5" w:rsidP="00B77BD5">
      <w:pPr>
        <w:spacing w:before="240" w:after="240" w:line="240" w:lineRule="auto"/>
        <w:jc w:val="center"/>
        <w:rPr>
          <w:rFonts w:ascii="Arial" w:hAnsi="Arial" w:cs="Arial"/>
          <w:b/>
          <w:bCs/>
          <w:color w:val="000000"/>
          <w:sz w:val="24"/>
          <w:szCs w:val="24"/>
        </w:rPr>
      </w:pPr>
      <w:r w:rsidRPr="001C06B4">
        <w:rPr>
          <w:rFonts w:ascii="Arial" w:hAnsi="Arial" w:cs="Arial"/>
          <w:b/>
          <w:bCs/>
          <w:noProof/>
          <w:color w:val="000000"/>
          <w:sz w:val="24"/>
          <w:szCs w:val="24"/>
        </w:rPr>
        <w:drawing>
          <wp:inline distT="0" distB="0" distL="0" distR="0" wp14:anchorId="118A271C" wp14:editId="7C0B19EF">
            <wp:extent cx="1189990" cy="1238250"/>
            <wp:effectExtent l="0" t="0" r="0" b="0"/>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rotWithShape="1">
                    <a:blip r:embed="rId10" cstate="print">
                      <a:extLst>
                        <a:ext uri="{28A0092B-C50C-407E-A947-70E740481C1C}">
                          <a14:useLocalDpi xmlns:a14="http://schemas.microsoft.com/office/drawing/2010/main" val="0"/>
                        </a:ext>
                      </a:extLst>
                    </a:blip>
                    <a:srcRect t="4115" b="6695"/>
                    <a:stretch/>
                  </pic:blipFill>
                  <pic:spPr bwMode="auto">
                    <a:xfrm>
                      <a:off x="0" y="0"/>
                      <a:ext cx="1192249" cy="1240601"/>
                    </a:xfrm>
                    <a:prstGeom prst="rect">
                      <a:avLst/>
                    </a:prstGeom>
                    <a:ln>
                      <a:noFill/>
                    </a:ln>
                    <a:extLst>
                      <a:ext uri="{53640926-AAD7-44D8-BBD7-CCE9431645EC}">
                        <a14:shadowObscured xmlns:a14="http://schemas.microsoft.com/office/drawing/2010/main"/>
                      </a:ext>
                    </a:extLst>
                  </pic:spPr>
                </pic:pic>
              </a:graphicData>
            </a:graphic>
          </wp:inline>
        </w:drawing>
      </w:r>
    </w:p>
    <w:p w14:paraId="078EEF97" w14:textId="77777777" w:rsidR="00B77BD5" w:rsidRPr="001C06B4" w:rsidRDefault="00B77BD5" w:rsidP="00B77BD5">
      <w:pPr>
        <w:spacing w:before="240" w:after="240" w:line="240" w:lineRule="auto"/>
        <w:jc w:val="center"/>
        <w:rPr>
          <w:rFonts w:ascii="Arial" w:hAnsi="Arial" w:cs="Arial"/>
          <w:b/>
          <w:bCs/>
          <w:color w:val="000000"/>
          <w:sz w:val="24"/>
          <w:szCs w:val="24"/>
        </w:rPr>
      </w:pPr>
      <w:r w:rsidRPr="001C06B4">
        <w:rPr>
          <w:rFonts w:ascii="Arial" w:hAnsi="Arial" w:cs="Arial"/>
          <w:b/>
          <w:bCs/>
          <w:color w:val="000000"/>
          <w:sz w:val="24"/>
          <w:szCs w:val="24"/>
        </w:rPr>
        <w:t>THE BUCHANAN TRUST</w:t>
      </w:r>
    </w:p>
    <w:tbl>
      <w:tblPr>
        <w:tblStyle w:val="TableGrid"/>
        <w:tblW w:w="0" w:type="auto"/>
        <w:jc w:val="center"/>
        <w:tblLook w:val="04A0" w:firstRow="1" w:lastRow="0" w:firstColumn="1" w:lastColumn="0" w:noHBand="0" w:noVBand="1"/>
      </w:tblPr>
      <w:tblGrid>
        <w:gridCol w:w="2263"/>
        <w:gridCol w:w="5715"/>
      </w:tblGrid>
      <w:tr w:rsidR="00B77BD5" w:rsidRPr="001C06B4" w14:paraId="23A69DE6" w14:textId="77777777" w:rsidTr="39BB93F4">
        <w:trPr>
          <w:jc w:val="center"/>
        </w:trPr>
        <w:tc>
          <w:tcPr>
            <w:tcW w:w="2263" w:type="dxa"/>
          </w:tcPr>
          <w:p w14:paraId="556C9954" w14:textId="6B3C5E9A" w:rsidR="00B77BD5" w:rsidRPr="001C06B4" w:rsidRDefault="00B77BD5" w:rsidP="00B77BD5">
            <w:pPr>
              <w:spacing w:before="240" w:after="240" w:line="240" w:lineRule="auto"/>
              <w:rPr>
                <w:rFonts w:ascii="Arial" w:hAnsi="Arial" w:cs="Arial"/>
                <w:b/>
                <w:bCs/>
                <w:sz w:val="24"/>
                <w:szCs w:val="24"/>
              </w:rPr>
            </w:pPr>
            <w:r w:rsidRPr="001C06B4">
              <w:rPr>
                <w:rFonts w:ascii="Arial" w:hAnsi="Arial" w:cs="Arial"/>
                <w:b/>
                <w:bCs/>
                <w:sz w:val="24"/>
                <w:szCs w:val="24"/>
              </w:rPr>
              <w:t>Policy Name</w:t>
            </w:r>
          </w:p>
        </w:tc>
        <w:tc>
          <w:tcPr>
            <w:tcW w:w="5715" w:type="dxa"/>
          </w:tcPr>
          <w:p w14:paraId="42431C6F" w14:textId="3EAC4B21" w:rsidR="00B77BD5" w:rsidRPr="001C06B4" w:rsidRDefault="001C06B4" w:rsidP="00B77BD5">
            <w:pPr>
              <w:spacing w:before="240" w:after="240" w:line="240" w:lineRule="auto"/>
              <w:rPr>
                <w:rFonts w:ascii="Arial" w:hAnsi="Arial" w:cs="Arial"/>
              </w:rPr>
            </w:pPr>
            <w:r w:rsidRPr="001C06B4">
              <w:rPr>
                <w:rFonts w:ascii="Arial" w:hAnsi="Arial" w:cs="Arial"/>
              </w:rPr>
              <w:t>Complaints Policy</w:t>
            </w:r>
          </w:p>
        </w:tc>
      </w:tr>
      <w:tr w:rsidR="00B77BD5" w:rsidRPr="001C06B4" w14:paraId="0A9668A5" w14:textId="77777777" w:rsidTr="39BB93F4">
        <w:trPr>
          <w:jc w:val="center"/>
        </w:trPr>
        <w:tc>
          <w:tcPr>
            <w:tcW w:w="2263" w:type="dxa"/>
          </w:tcPr>
          <w:p w14:paraId="4A0456A6" w14:textId="49F2F151" w:rsidR="00B77BD5" w:rsidRPr="001C06B4" w:rsidRDefault="00AA2D70" w:rsidP="00B77BD5">
            <w:pPr>
              <w:spacing w:before="240" w:after="240" w:line="240" w:lineRule="auto"/>
              <w:rPr>
                <w:rFonts w:ascii="Arial" w:hAnsi="Arial" w:cs="Arial"/>
                <w:b/>
                <w:bCs/>
                <w:sz w:val="24"/>
                <w:szCs w:val="24"/>
              </w:rPr>
            </w:pPr>
            <w:r w:rsidRPr="001C06B4">
              <w:rPr>
                <w:rFonts w:ascii="Arial" w:hAnsi="Arial" w:cs="Arial"/>
                <w:b/>
                <w:bCs/>
                <w:sz w:val="24"/>
                <w:szCs w:val="24"/>
              </w:rPr>
              <w:t xml:space="preserve">Board Approval </w:t>
            </w:r>
            <w:r w:rsidR="00B77BD5" w:rsidRPr="001C06B4">
              <w:rPr>
                <w:rFonts w:ascii="Arial" w:hAnsi="Arial" w:cs="Arial"/>
                <w:b/>
                <w:bCs/>
                <w:sz w:val="24"/>
                <w:szCs w:val="24"/>
              </w:rPr>
              <w:t>Date</w:t>
            </w:r>
          </w:p>
        </w:tc>
        <w:tc>
          <w:tcPr>
            <w:tcW w:w="5715" w:type="dxa"/>
          </w:tcPr>
          <w:p w14:paraId="237CECD5" w14:textId="71552A9E" w:rsidR="00B77BD5" w:rsidRPr="001C06B4" w:rsidRDefault="00C75B81" w:rsidP="00B77BD5">
            <w:pPr>
              <w:spacing w:before="240" w:after="240" w:line="240" w:lineRule="auto"/>
              <w:rPr>
                <w:rFonts w:ascii="Arial" w:hAnsi="Arial" w:cs="Arial"/>
              </w:rPr>
            </w:pPr>
            <w:r>
              <w:rPr>
                <w:rFonts w:ascii="Arial" w:hAnsi="Arial" w:cs="Arial"/>
              </w:rPr>
              <w:t>3</w:t>
            </w:r>
            <w:r w:rsidRPr="00C75B81">
              <w:rPr>
                <w:rFonts w:ascii="Arial" w:hAnsi="Arial" w:cs="Arial"/>
                <w:vertAlign w:val="superscript"/>
              </w:rPr>
              <w:t>rd</w:t>
            </w:r>
            <w:r>
              <w:rPr>
                <w:rFonts w:ascii="Arial" w:hAnsi="Arial" w:cs="Arial"/>
              </w:rPr>
              <w:t xml:space="preserve"> June 2026</w:t>
            </w:r>
          </w:p>
        </w:tc>
      </w:tr>
      <w:tr w:rsidR="00B77BD5" w:rsidRPr="001C06B4" w14:paraId="0772BF31" w14:textId="77777777" w:rsidTr="39BB93F4">
        <w:trPr>
          <w:jc w:val="center"/>
        </w:trPr>
        <w:tc>
          <w:tcPr>
            <w:tcW w:w="2263" w:type="dxa"/>
          </w:tcPr>
          <w:p w14:paraId="1E7DA654" w14:textId="77777777" w:rsidR="00B77BD5" w:rsidRPr="001C06B4" w:rsidRDefault="00B77BD5" w:rsidP="00B77BD5">
            <w:pPr>
              <w:spacing w:before="240" w:after="240" w:line="240" w:lineRule="auto"/>
              <w:rPr>
                <w:rFonts w:ascii="Arial" w:hAnsi="Arial" w:cs="Arial"/>
                <w:b/>
                <w:bCs/>
                <w:sz w:val="24"/>
                <w:szCs w:val="24"/>
              </w:rPr>
            </w:pPr>
            <w:r w:rsidRPr="001C06B4">
              <w:rPr>
                <w:rFonts w:ascii="Arial" w:hAnsi="Arial" w:cs="Arial"/>
                <w:b/>
                <w:bCs/>
                <w:sz w:val="24"/>
                <w:szCs w:val="24"/>
              </w:rPr>
              <w:t>Signed</w:t>
            </w:r>
          </w:p>
          <w:p w14:paraId="1CAEE1E0" w14:textId="75E51798" w:rsidR="7D108795" w:rsidRPr="001C06B4" w:rsidRDefault="7D108795" w:rsidP="7D108795">
            <w:pPr>
              <w:spacing w:before="240" w:after="240" w:line="240" w:lineRule="auto"/>
              <w:rPr>
                <w:rFonts w:ascii="Arial" w:hAnsi="Arial" w:cs="Arial"/>
                <w:b/>
                <w:bCs/>
                <w:sz w:val="24"/>
                <w:szCs w:val="24"/>
              </w:rPr>
            </w:pPr>
          </w:p>
          <w:p w14:paraId="47393D6F" w14:textId="4BA371D3" w:rsidR="00AA2D70" w:rsidRPr="001C06B4" w:rsidRDefault="00AA2D70" w:rsidP="00B77BD5">
            <w:pPr>
              <w:spacing w:before="240" w:after="240" w:line="240" w:lineRule="auto"/>
              <w:rPr>
                <w:rFonts w:ascii="Arial" w:hAnsi="Arial" w:cs="Arial"/>
                <w:b/>
                <w:bCs/>
                <w:sz w:val="24"/>
                <w:szCs w:val="24"/>
              </w:rPr>
            </w:pPr>
            <w:r w:rsidRPr="001C06B4">
              <w:rPr>
                <w:rFonts w:ascii="Arial" w:hAnsi="Arial" w:cs="Arial"/>
                <w:b/>
                <w:bCs/>
                <w:sz w:val="24"/>
                <w:szCs w:val="24"/>
              </w:rPr>
              <w:t>Name/Position</w:t>
            </w:r>
          </w:p>
        </w:tc>
        <w:tc>
          <w:tcPr>
            <w:tcW w:w="5715" w:type="dxa"/>
          </w:tcPr>
          <w:p w14:paraId="5A85E4C7" w14:textId="72175D64" w:rsidR="00B77BD5" w:rsidRPr="001C06B4" w:rsidRDefault="7A432C0A" w:rsidP="7D108795">
            <w:pPr>
              <w:spacing w:before="240" w:after="240" w:line="240" w:lineRule="auto"/>
            </w:pPr>
            <w:r>
              <w:rPr>
                <w:noProof/>
              </w:rPr>
              <w:drawing>
                <wp:inline distT="0" distB="0" distL="0" distR="0" wp14:anchorId="2A37AD24" wp14:editId="07190B8B">
                  <wp:extent cx="2276793" cy="609685"/>
                  <wp:effectExtent l="0" t="0" r="0" b="0"/>
                  <wp:docPr id="8299107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910729" name=""/>
                          <pic:cNvPicPr/>
                        </pic:nvPicPr>
                        <pic:blipFill>
                          <a:blip r:embed="rId11">
                            <a:extLst>
                              <a:ext uri="{28A0092B-C50C-407E-A947-70E740481C1C}">
                                <a14:useLocalDpi xmlns:a14="http://schemas.microsoft.com/office/drawing/2010/main" val="0"/>
                              </a:ext>
                            </a:extLst>
                          </a:blip>
                          <a:stretch>
                            <a:fillRect/>
                          </a:stretch>
                        </pic:blipFill>
                        <pic:spPr>
                          <a:xfrm>
                            <a:off x="0" y="0"/>
                            <a:ext cx="2276793" cy="609685"/>
                          </a:xfrm>
                          <a:prstGeom prst="rect">
                            <a:avLst/>
                          </a:prstGeom>
                        </pic:spPr>
                      </pic:pic>
                    </a:graphicData>
                  </a:graphic>
                </wp:inline>
              </w:drawing>
            </w:r>
          </w:p>
          <w:p w14:paraId="79F6ADB4" w14:textId="579047ED" w:rsidR="00B77BD5" w:rsidRPr="001C06B4" w:rsidRDefault="111B4F16" w:rsidP="00B77BD5">
            <w:pPr>
              <w:spacing w:before="240" w:after="240" w:line="240" w:lineRule="auto"/>
              <w:rPr>
                <w:rFonts w:ascii="Arial" w:hAnsi="Arial" w:cs="Arial"/>
              </w:rPr>
            </w:pPr>
            <w:r w:rsidRPr="001C06B4">
              <w:rPr>
                <w:rFonts w:ascii="Arial" w:hAnsi="Arial" w:cs="Arial"/>
              </w:rPr>
              <w:t>Helen Thomas, Chair</w:t>
            </w:r>
          </w:p>
        </w:tc>
      </w:tr>
      <w:tr w:rsidR="00B77BD5" w:rsidRPr="001C06B4" w14:paraId="0D04F40E" w14:textId="77777777" w:rsidTr="39BB93F4">
        <w:trPr>
          <w:jc w:val="center"/>
        </w:trPr>
        <w:tc>
          <w:tcPr>
            <w:tcW w:w="2263" w:type="dxa"/>
          </w:tcPr>
          <w:p w14:paraId="581D6463" w14:textId="68B9716F" w:rsidR="00B77BD5" w:rsidRPr="001C06B4" w:rsidRDefault="00B77BD5" w:rsidP="00B77BD5">
            <w:pPr>
              <w:spacing w:before="240" w:after="240" w:line="240" w:lineRule="auto"/>
              <w:rPr>
                <w:rFonts w:ascii="Arial" w:hAnsi="Arial" w:cs="Arial"/>
                <w:b/>
                <w:bCs/>
                <w:sz w:val="24"/>
                <w:szCs w:val="24"/>
              </w:rPr>
            </w:pPr>
            <w:r w:rsidRPr="001C06B4">
              <w:rPr>
                <w:rFonts w:ascii="Arial" w:hAnsi="Arial" w:cs="Arial"/>
                <w:b/>
                <w:bCs/>
                <w:sz w:val="24"/>
                <w:szCs w:val="24"/>
              </w:rPr>
              <w:t>Next Review Date</w:t>
            </w:r>
          </w:p>
        </w:tc>
        <w:tc>
          <w:tcPr>
            <w:tcW w:w="5715" w:type="dxa"/>
          </w:tcPr>
          <w:p w14:paraId="7AA0FC88" w14:textId="4BBF9FCB" w:rsidR="00B77BD5" w:rsidRPr="001C06B4" w:rsidRDefault="00C75B81" w:rsidP="00B77BD5">
            <w:pPr>
              <w:spacing w:before="240" w:after="240" w:line="240" w:lineRule="auto"/>
              <w:rPr>
                <w:rFonts w:ascii="Arial" w:hAnsi="Arial" w:cs="Arial"/>
              </w:rPr>
            </w:pPr>
            <w:r>
              <w:rPr>
                <w:rFonts w:ascii="Arial" w:hAnsi="Arial" w:cs="Arial"/>
              </w:rPr>
              <w:t>June 2027</w:t>
            </w:r>
          </w:p>
        </w:tc>
      </w:tr>
    </w:tbl>
    <w:p w14:paraId="6E8575EB" w14:textId="5A71B00E" w:rsidR="001C06B4" w:rsidRPr="001C06B4" w:rsidRDefault="001C06B4" w:rsidP="001C06B4">
      <w:pPr>
        <w:spacing w:before="240" w:after="240" w:line="240" w:lineRule="auto"/>
        <w:ind w:left="426" w:hanging="450"/>
        <w:jc w:val="both"/>
        <w:rPr>
          <w:rFonts w:ascii="Arial" w:hAnsi="Arial" w:cs="Arial"/>
        </w:rPr>
      </w:pPr>
      <w:r w:rsidRPr="001C06B4">
        <w:rPr>
          <w:rFonts w:ascii="Arial" w:hAnsi="Arial" w:cs="Arial"/>
          <w:color w:val="000000"/>
        </w:rPr>
        <w:t xml:space="preserve">The Buchanan Trust (the </w:t>
      </w:r>
      <w:r>
        <w:rPr>
          <w:rFonts w:ascii="Arial" w:hAnsi="Arial" w:cs="Arial"/>
          <w:color w:val="000000"/>
        </w:rPr>
        <w:t>Trust</w:t>
      </w:r>
      <w:r w:rsidRPr="001C06B4">
        <w:rPr>
          <w:rFonts w:ascii="Arial" w:hAnsi="Arial" w:cs="Arial"/>
          <w:color w:val="000000"/>
        </w:rPr>
        <w:t>) is a registered charity run for the following purpose:</w:t>
      </w:r>
    </w:p>
    <w:p w14:paraId="1109A518" w14:textId="77777777" w:rsidR="001C06B4" w:rsidRPr="001C06B4" w:rsidRDefault="001C06B4" w:rsidP="001C06B4">
      <w:pPr>
        <w:pStyle w:val="ListParagraph"/>
        <w:spacing w:before="240" w:after="240" w:line="240" w:lineRule="auto"/>
        <w:ind w:left="567"/>
        <w:jc w:val="both"/>
        <w:rPr>
          <w:rFonts w:ascii="Arial" w:hAnsi="Arial" w:cs="Arial"/>
        </w:rPr>
      </w:pPr>
      <w:r w:rsidRPr="001C06B4">
        <w:rPr>
          <w:rFonts w:ascii="Arial" w:hAnsi="Arial" w:cs="Arial"/>
          <w:color w:val="000000"/>
        </w:rPr>
        <w:t>To help those who have served in the armed forces, enabling them to transition into civilian life by offering short term accommodation, accredited training, skills, work experience and employment opportunities in the rural and construction sectors.</w:t>
      </w:r>
    </w:p>
    <w:p w14:paraId="6A64D65F" w14:textId="77777777" w:rsidR="001C06B4" w:rsidRDefault="001C06B4" w:rsidP="001C06B4">
      <w:pPr>
        <w:spacing w:before="240" w:after="240" w:line="240" w:lineRule="auto"/>
        <w:ind w:left="450" w:hanging="450"/>
        <w:jc w:val="both"/>
        <w:rPr>
          <w:rFonts w:ascii="Arial" w:hAnsi="Arial" w:cs="Arial"/>
        </w:rPr>
      </w:pPr>
      <w:r w:rsidRPr="001C06B4">
        <w:rPr>
          <w:rFonts w:ascii="Arial" w:hAnsi="Arial" w:cs="Arial"/>
          <w:color w:val="000000"/>
        </w:rPr>
        <w:t xml:space="preserve">The </w:t>
      </w:r>
      <w:r>
        <w:rPr>
          <w:rFonts w:ascii="Arial" w:hAnsi="Arial" w:cs="Arial"/>
          <w:color w:val="000000"/>
        </w:rPr>
        <w:t xml:space="preserve">Trust </w:t>
      </w:r>
      <w:r w:rsidRPr="001C06B4">
        <w:rPr>
          <w:rFonts w:ascii="Arial" w:hAnsi="Arial" w:cs="Arial"/>
          <w:color w:val="000000"/>
        </w:rPr>
        <w:t>is based at:</w:t>
      </w:r>
      <w:r>
        <w:rPr>
          <w:rFonts w:ascii="Arial" w:hAnsi="Arial" w:cs="Arial"/>
        </w:rPr>
        <w:t xml:space="preserve"> </w:t>
      </w:r>
    </w:p>
    <w:p w14:paraId="78E75396" w14:textId="5A397C5D" w:rsidR="001C06B4" w:rsidRPr="001C06B4" w:rsidRDefault="001C06B4" w:rsidP="001C06B4">
      <w:pPr>
        <w:spacing w:before="240" w:after="240" w:line="240" w:lineRule="auto"/>
        <w:ind w:left="450" w:hanging="450"/>
        <w:jc w:val="both"/>
        <w:rPr>
          <w:rFonts w:ascii="Arial" w:hAnsi="Arial" w:cs="Arial"/>
        </w:rPr>
      </w:pPr>
      <w:r w:rsidRPr="001C06B4">
        <w:rPr>
          <w:rFonts w:ascii="Arial" w:hAnsi="Arial" w:cs="Arial"/>
          <w:color w:val="000000"/>
        </w:rPr>
        <w:t>Estate Office, North Farm, Bosbury, Ledbury, Herefordshire, England, HR8 1JY</w:t>
      </w:r>
    </w:p>
    <w:p w14:paraId="5E58B80C" w14:textId="77777777" w:rsidR="001C06B4" w:rsidRDefault="001C06B4" w:rsidP="001C06B4">
      <w:pPr>
        <w:spacing w:before="240" w:after="240" w:line="240" w:lineRule="auto"/>
        <w:jc w:val="both"/>
        <w:rPr>
          <w:rFonts w:ascii="Arial" w:hAnsi="Arial" w:cs="Arial"/>
          <w:color w:val="000000"/>
        </w:rPr>
      </w:pPr>
      <w:r w:rsidRPr="001C06B4">
        <w:rPr>
          <w:rFonts w:ascii="Arial" w:hAnsi="Arial" w:cs="Arial"/>
          <w:color w:val="000000"/>
        </w:rPr>
        <w:t>Charity Number: 235867</w:t>
      </w:r>
    </w:p>
    <w:p w14:paraId="18F91775" w14:textId="13424CCE" w:rsidR="00BC6368" w:rsidRDefault="001C06B4" w:rsidP="3006ACF7">
      <w:pPr>
        <w:spacing w:before="240" w:after="240" w:line="240" w:lineRule="auto"/>
        <w:jc w:val="both"/>
        <w:rPr>
          <w:rFonts w:ascii="Arial" w:hAnsi="Arial" w:cs="Arial"/>
          <w:color w:val="000000" w:themeColor="text1"/>
        </w:rPr>
      </w:pPr>
      <w:r w:rsidRPr="3006ACF7">
        <w:rPr>
          <w:rFonts w:ascii="Arial" w:hAnsi="Arial" w:cs="Arial"/>
          <w:color w:val="000000" w:themeColor="text1"/>
        </w:rPr>
        <w:t>This policy applies to all trustees, staff and volunteers</w:t>
      </w:r>
      <w:r w:rsidR="001D6E5A">
        <w:rPr>
          <w:rFonts w:ascii="Arial" w:hAnsi="Arial" w:cs="Arial"/>
          <w:color w:val="000000" w:themeColor="text1"/>
        </w:rPr>
        <w:t xml:space="preserve"> and beneficiaries</w:t>
      </w:r>
      <w:r w:rsidRPr="3006ACF7">
        <w:rPr>
          <w:rFonts w:ascii="Arial" w:hAnsi="Arial" w:cs="Arial"/>
          <w:color w:val="000000" w:themeColor="text1"/>
        </w:rPr>
        <w:t xml:space="preserve"> of the Trust and sets out the procedure of complaints handling by the Trust.</w:t>
      </w:r>
    </w:p>
    <w:p w14:paraId="0F2F8FF7" w14:textId="69170F7B" w:rsidR="00BC74A8" w:rsidRPr="00B168FD" w:rsidRDefault="00BC74A8" w:rsidP="3006ACF7">
      <w:pPr>
        <w:spacing w:before="240" w:after="240" w:line="240" w:lineRule="auto"/>
        <w:jc w:val="both"/>
        <w:rPr>
          <w:rFonts w:ascii="Arial" w:hAnsi="Arial" w:cs="Arial"/>
          <w:color w:val="000000" w:themeColor="text1"/>
        </w:rPr>
      </w:pPr>
      <w:r w:rsidRPr="00B168FD">
        <w:rPr>
          <w:rFonts w:ascii="Arial" w:hAnsi="Arial" w:cs="Arial"/>
          <w:color w:val="000000" w:themeColor="text1"/>
        </w:rPr>
        <w:t xml:space="preserve">The Chair is </w:t>
      </w:r>
      <w:r w:rsidR="00E84CB1" w:rsidRPr="00B168FD">
        <w:rPr>
          <w:rFonts w:ascii="Arial" w:hAnsi="Arial" w:cs="Arial"/>
          <w:color w:val="000000" w:themeColor="text1"/>
        </w:rPr>
        <w:t>t</w:t>
      </w:r>
      <w:r w:rsidRPr="00B168FD">
        <w:rPr>
          <w:rFonts w:ascii="Arial" w:hAnsi="Arial" w:cs="Arial"/>
          <w:color w:val="000000" w:themeColor="text1"/>
        </w:rPr>
        <w:t xml:space="preserve">he Trust Complaints Officer and </w:t>
      </w:r>
      <w:r w:rsidRPr="00B168FD">
        <w:rPr>
          <w:rFonts w:ascii="Arial" w:hAnsi="Arial" w:cs="Arial"/>
        </w:rPr>
        <w:t>Member Responsible for Complaints (‘the MRC’).</w:t>
      </w:r>
      <w:r w:rsidRPr="00B168FD">
        <w:rPr>
          <w:rFonts w:ascii="Arial" w:hAnsi="Arial" w:cs="Arial"/>
          <w:color w:val="000000" w:themeColor="text1"/>
        </w:rPr>
        <w:t xml:space="preserve"> </w:t>
      </w:r>
    </w:p>
    <w:p w14:paraId="0E0385DD" w14:textId="49EA3924" w:rsidR="00B554FD" w:rsidRPr="00B168FD" w:rsidRDefault="00B554FD" w:rsidP="3006ACF7">
      <w:pPr>
        <w:spacing w:before="240" w:after="240" w:line="240" w:lineRule="auto"/>
        <w:jc w:val="both"/>
        <w:rPr>
          <w:rFonts w:ascii="Arial" w:hAnsi="Arial" w:cs="Arial"/>
          <w:color w:val="000000" w:themeColor="text1"/>
        </w:rPr>
      </w:pPr>
      <w:r w:rsidRPr="00B168FD">
        <w:rPr>
          <w:rFonts w:ascii="Arial" w:hAnsi="Arial" w:cs="Arial"/>
          <w:color w:val="000000" w:themeColor="text1"/>
        </w:rPr>
        <w:t>The Appeals Officer</w:t>
      </w:r>
      <w:r w:rsidR="00B168FD" w:rsidRPr="00B168FD">
        <w:rPr>
          <w:rFonts w:ascii="Arial" w:hAnsi="Arial" w:cs="Arial"/>
          <w:color w:val="000000" w:themeColor="text1"/>
        </w:rPr>
        <w:t xml:space="preserve"> for each complaint </w:t>
      </w:r>
      <w:r w:rsidRPr="00B168FD">
        <w:rPr>
          <w:rFonts w:ascii="Arial" w:hAnsi="Arial" w:cs="Arial"/>
          <w:color w:val="000000" w:themeColor="text1"/>
        </w:rPr>
        <w:t>will be appointed from the Trustee body</w:t>
      </w:r>
      <w:r w:rsidR="00B168FD">
        <w:rPr>
          <w:rFonts w:ascii="Arial" w:hAnsi="Arial" w:cs="Arial"/>
          <w:color w:val="000000" w:themeColor="text1"/>
        </w:rPr>
        <w:t xml:space="preserve"> and confirmed to the complaintee</w:t>
      </w:r>
      <w:r w:rsidR="00B168FD" w:rsidRPr="00B168FD">
        <w:rPr>
          <w:rFonts w:ascii="Arial" w:hAnsi="Arial" w:cs="Arial"/>
          <w:color w:val="000000" w:themeColor="text1"/>
        </w:rPr>
        <w:t>.</w:t>
      </w:r>
    </w:p>
    <w:p w14:paraId="614805C6" w14:textId="77777777" w:rsidR="00730A84" w:rsidRPr="00B168FD" w:rsidRDefault="00730A84" w:rsidP="00730A84">
      <w:pPr>
        <w:autoSpaceDE w:val="0"/>
        <w:autoSpaceDN w:val="0"/>
        <w:adjustRightInd w:val="0"/>
        <w:spacing w:after="240" w:line="240" w:lineRule="auto"/>
        <w:rPr>
          <w:rFonts w:ascii="Arial" w:eastAsia="Calibri" w:hAnsi="Arial" w:cs="Arial"/>
          <w:color w:val="000000" w:themeColor="text1"/>
        </w:rPr>
      </w:pPr>
      <w:r w:rsidRPr="00B168FD">
        <w:rPr>
          <w:rFonts w:ascii="Arial" w:eastAsia="Calibri" w:hAnsi="Arial" w:cs="Arial"/>
          <w:color w:val="000000" w:themeColor="text1"/>
        </w:rPr>
        <w:t>All complaints will be reviewed on an individual basis</w:t>
      </w:r>
    </w:p>
    <w:p w14:paraId="74CC6B94" w14:textId="77777777" w:rsidR="00730A84" w:rsidRDefault="00730A84" w:rsidP="3006ACF7">
      <w:pPr>
        <w:spacing w:before="240" w:after="240" w:line="240" w:lineRule="auto"/>
        <w:jc w:val="both"/>
        <w:rPr>
          <w:rFonts w:ascii="Arial" w:hAnsi="Arial" w:cs="Arial"/>
          <w:color w:val="000000" w:themeColor="text1"/>
        </w:rPr>
      </w:pPr>
    </w:p>
    <w:p w14:paraId="052A8BFD" w14:textId="1B3CBE31" w:rsidR="00E84CB1" w:rsidRDefault="00E84CB1" w:rsidP="00E84CB1">
      <w:pPr>
        <w:autoSpaceDE w:val="0"/>
        <w:autoSpaceDN w:val="0"/>
        <w:adjustRightInd w:val="0"/>
        <w:spacing w:after="240" w:line="240" w:lineRule="auto"/>
        <w:jc w:val="both"/>
        <w:rPr>
          <w:rFonts w:ascii="Arial" w:hAnsi="Arial" w:cs="Arial"/>
          <w:color w:val="000000" w:themeColor="text1"/>
          <w:sz w:val="24"/>
          <w:szCs w:val="24"/>
        </w:rPr>
      </w:pPr>
      <w:r w:rsidRPr="00E303F5">
        <w:rPr>
          <w:rFonts w:ascii="Arial" w:hAnsi="Arial" w:cs="Arial"/>
          <w:color w:val="000000" w:themeColor="text1"/>
          <w:sz w:val="24"/>
          <w:szCs w:val="24"/>
        </w:rPr>
        <w:lastRenderedPageBreak/>
        <w:t>A complaint is defined</w:t>
      </w:r>
      <w:r w:rsidRPr="00E84CB1">
        <w:rPr>
          <w:rFonts w:ascii="Arial" w:hAnsi="Arial" w:cs="Arial"/>
          <w:color w:val="000000" w:themeColor="text1"/>
          <w:sz w:val="24"/>
          <w:szCs w:val="24"/>
        </w:rPr>
        <w:t xml:space="preserve"> as: “an expression of dissatisfaction, however made, about the standard of service, actions, or lack of action by the </w:t>
      </w:r>
      <w:r>
        <w:rPr>
          <w:rFonts w:ascii="Arial" w:hAnsi="Arial" w:cs="Arial"/>
          <w:color w:val="000000" w:themeColor="text1"/>
          <w:sz w:val="24"/>
          <w:szCs w:val="24"/>
        </w:rPr>
        <w:t>Trust</w:t>
      </w:r>
      <w:r w:rsidRPr="00E84CB1">
        <w:rPr>
          <w:rFonts w:ascii="Arial" w:hAnsi="Arial" w:cs="Arial"/>
          <w:color w:val="000000" w:themeColor="text1"/>
          <w:sz w:val="24"/>
          <w:szCs w:val="24"/>
        </w:rPr>
        <w:t>, its trustees, its own staff, or those acting on its behalf, affecting an individual resident or group of residents.</w:t>
      </w:r>
      <w:r>
        <w:rPr>
          <w:rFonts w:ascii="Arial" w:hAnsi="Arial" w:cs="Arial"/>
          <w:color w:val="000000" w:themeColor="text1"/>
          <w:sz w:val="24"/>
          <w:szCs w:val="24"/>
        </w:rPr>
        <w:t>”</w:t>
      </w:r>
      <w:r w:rsidRPr="00E84CB1">
        <w:rPr>
          <w:rFonts w:ascii="Arial" w:hAnsi="Arial" w:cs="Arial"/>
          <w:color w:val="000000" w:themeColor="text1"/>
          <w:sz w:val="24"/>
          <w:szCs w:val="24"/>
        </w:rPr>
        <w:t xml:space="preserve"> </w:t>
      </w:r>
      <w:r w:rsidR="00E303F5">
        <w:rPr>
          <w:rFonts w:ascii="Arial" w:hAnsi="Arial" w:cs="Arial"/>
          <w:color w:val="000000" w:themeColor="text1"/>
          <w:sz w:val="24"/>
          <w:szCs w:val="24"/>
        </w:rPr>
        <w:t xml:space="preserve"> </w:t>
      </w:r>
    </w:p>
    <w:p w14:paraId="41F66832" w14:textId="36D65C02" w:rsidR="00E303F5" w:rsidRPr="00E84CB1" w:rsidRDefault="00E303F5" w:rsidP="00E303F5">
      <w:pPr>
        <w:autoSpaceDE w:val="0"/>
        <w:autoSpaceDN w:val="0"/>
        <w:adjustRightInd w:val="0"/>
        <w:spacing w:after="240" w:line="240" w:lineRule="auto"/>
        <w:jc w:val="both"/>
        <w:rPr>
          <w:rFonts w:ascii="Arial" w:hAnsi="Arial" w:cs="Arial"/>
          <w:color w:val="000000" w:themeColor="text1"/>
          <w:sz w:val="24"/>
          <w:szCs w:val="24"/>
        </w:rPr>
      </w:pPr>
      <w:r w:rsidRPr="37F4FC51">
        <w:rPr>
          <w:rFonts w:ascii="Arial" w:hAnsi="Arial" w:cs="Arial"/>
          <w:color w:val="000000" w:themeColor="text1"/>
          <w:sz w:val="24"/>
          <w:szCs w:val="24"/>
        </w:rPr>
        <w:t>The word “complaint” does not need to be used expressly for the matter to be considered a complaint. Whenever a</w:t>
      </w:r>
      <w:r>
        <w:rPr>
          <w:rFonts w:ascii="Arial" w:hAnsi="Arial" w:cs="Arial"/>
          <w:color w:val="000000" w:themeColor="text1"/>
          <w:sz w:val="24"/>
          <w:szCs w:val="24"/>
        </w:rPr>
        <w:t>n individual</w:t>
      </w:r>
      <w:r w:rsidRPr="37F4FC51">
        <w:rPr>
          <w:rFonts w:ascii="Arial" w:hAnsi="Arial" w:cs="Arial"/>
          <w:color w:val="000000" w:themeColor="text1"/>
          <w:sz w:val="24"/>
          <w:szCs w:val="24"/>
        </w:rPr>
        <w:t xml:space="preserve"> expresses dissatisfaction the </w:t>
      </w:r>
      <w:r>
        <w:rPr>
          <w:rFonts w:ascii="Arial" w:hAnsi="Arial" w:cs="Arial"/>
          <w:color w:val="000000" w:themeColor="text1"/>
          <w:sz w:val="24"/>
          <w:szCs w:val="24"/>
        </w:rPr>
        <w:t xml:space="preserve">Trust will give people the </w:t>
      </w:r>
      <w:r w:rsidRPr="37F4FC51">
        <w:rPr>
          <w:rFonts w:ascii="Arial" w:hAnsi="Arial" w:cs="Arial"/>
          <w:color w:val="000000" w:themeColor="text1"/>
          <w:sz w:val="24"/>
          <w:szCs w:val="24"/>
        </w:rPr>
        <w:t>option to make a complaint.</w:t>
      </w:r>
    </w:p>
    <w:p w14:paraId="3EB6B173" w14:textId="5306B9D6" w:rsidR="00BC6368" w:rsidRPr="00BC6368" w:rsidRDefault="00BC6368" w:rsidP="00BC6368">
      <w:pPr>
        <w:spacing w:before="240" w:after="240" w:line="240" w:lineRule="auto"/>
        <w:jc w:val="both"/>
        <w:rPr>
          <w:rFonts w:ascii="Arial" w:hAnsi="Arial" w:cs="Arial"/>
          <w:color w:val="000000"/>
        </w:rPr>
      </w:pPr>
      <w:r w:rsidRPr="3006ACF7">
        <w:rPr>
          <w:rFonts w:ascii="Arial" w:hAnsi="Arial" w:cs="Arial"/>
          <w:color w:val="000000" w:themeColor="text1"/>
        </w:rPr>
        <w:t>As a Registered Provider of Social Housing and charity, The Trust is signed up to and adheres to the Housing Ombudsman Scheme and Complaints Handling Code which ensures that residents – in the Trust’s case beneficiaries - are put at the heart of the complaints process and ensure that complaints are dealt with in a fair, effective, and timely way. The Trust is required to complete an Annual Self-Assessment form and to review this, and the complaints policy, annually herein.</w:t>
      </w:r>
    </w:p>
    <w:p w14:paraId="5292F94B" w14:textId="6650E7EC" w:rsidR="001C06B4" w:rsidRPr="001C06B4" w:rsidRDefault="001C06B4" w:rsidP="001C06B4">
      <w:pPr>
        <w:spacing w:before="240" w:after="240" w:line="240" w:lineRule="auto"/>
        <w:jc w:val="both"/>
        <w:rPr>
          <w:rFonts w:ascii="Arial" w:hAnsi="Arial" w:cs="Arial"/>
        </w:rPr>
      </w:pPr>
      <w:r w:rsidRPr="001C06B4">
        <w:rPr>
          <w:rFonts w:ascii="Arial" w:hAnsi="Arial" w:cs="Arial"/>
          <w:color w:val="000000"/>
        </w:rPr>
        <w:t xml:space="preserve">The </w:t>
      </w:r>
      <w:r>
        <w:rPr>
          <w:rFonts w:ascii="Arial" w:hAnsi="Arial" w:cs="Arial"/>
          <w:color w:val="000000"/>
        </w:rPr>
        <w:t>Trust</w:t>
      </w:r>
      <w:r w:rsidRPr="001C06B4">
        <w:rPr>
          <w:rFonts w:ascii="Arial" w:hAnsi="Arial" w:cs="Arial"/>
          <w:color w:val="000000"/>
        </w:rPr>
        <w:t xml:space="preserve"> will endeavour to provide and maintain an acceptable standard of service in all its work and activities. However, there may be occasions when a problem arises resulting in a complaint or grievance from a beneficiary</w:t>
      </w:r>
      <w:r w:rsidR="00BC6368">
        <w:rPr>
          <w:rFonts w:ascii="Arial" w:hAnsi="Arial" w:cs="Arial"/>
          <w:color w:val="000000"/>
        </w:rPr>
        <w:t xml:space="preserve"> or someone in authority and/or with the legal right to act on their behalf,</w:t>
      </w:r>
      <w:r w:rsidRPr="001C06B4">
        <w:rPr>
          <w:rFonts w:ascii="Arial" w:hAnsi="Arial" w:cs="Arial"/>
          <w:color w:val="000000"/>
        </w:rPr>
        <w:t xml:space="preserve"> service user, tenant, a service provider, a trustee or a member of the public.  </w:t>
      </w:r>
    </w:p>
    <w:p w14:paraId="33635553" w14:textId="77777777" w:rsidR="001C06B4" w:rsidRDefault="001C06B4" w:rsidP="001C06B4">
      <w:pPr>
        <w:spacing w:before="240" w:after="240" w:line="240" w:lineRule="auto"/>
        <w:jc w:val="both"/>
        <w:rPr>
          <w:rFonts w:ascii="Arial" w:hAnsi="Arial" w:cs="Arial"/>
          <w:color w:val="000000"/>
        </w:rPr>
      </w:pPr>
      <w:r w:rsidRPr="001C06B4">
        <w:rPr>
          <w:rFonts w:ascii="Arial" w:hAnsi="Arial" w:cs="Arial"/>
          <w:color w:val="000000"/>
        </w:rPr>
        <w:t xml:space="preserve">The </w:t>
      </w:r>
      <w:r>
        <w:rPr>
          <w:rFonts w:ascii="Arial" w:hAnsi="Arial" w:cs="Arial"/>
          <w:color w:val="000000"/>
        </w:rPr>
        <w:t>Trust</w:t>
      </w:r>
      <w:r w:rsidRPr="001C06B4">
        <w:rPr>
          <w:rFonts w:ascii="Arial" w:hAnsi="Arial" w:cs="Arial"/>
          <w:color w:val="000000"/>
        </w:rPr>
        <w:t xml:space="preserve"> will review and improve their services where necessary on a regular basis, which involves giving positive messages to </w:t>
      </w:r>
      <w:r>
        <w:rPr>
          <w:rFonts w:ascii="Arial" w:hAnsi="Arial" w:cs="Arial"/>
          <w:color w:val="000000"/>
        </w:rPr>
        <w:t xml:space="preserve">staff, </w:t>
      </w:r>
      <w:r w:rsidRPr="001C06B4">
        <w:rPr>
          <w:rFonts w:ascii="Arial" w:hAnsi="Arial" w:cs="Arial"/>
          <w:color w:val="000000"/>
        </w:rPr>
        <w:t xml:space="preserve">volunteers, beneficiaries, partners and others about expressing their views. </w:t>
      </w:r>
    </w:p>
    <w:p w14:paraId="290C517D" w14:textId="3900C740" w:rsidR="001C06B4" w:rsidRPr="001C06B4" w:rsidRDefault="001C06B4" w:rsidP="001C06B4">
      <w:pPr>
        <w:spacing w:before="240" w:after="240" w:line="240" w:lineRule="auto"/>
        <w:jc w:val="both"/>
        <w:rPr>
          <w:rFonts w:ascii="Arial" w:hAnsi="Arial" w:cs="Arial"/>
          <w:color w:val="000000"/>
        </w:rPr>
      </w:pPr>
      <w:r w:rsidRPr="001C06B4">
        <w:rPr>
          <w:rFonts w:ascii="Arial" w:hAnsi="Arial" w:cs="Arial"/>
          <w:color w:val="000000"/>
        </w:rPr>
        <w:t>We will ensure that we:</w:t>
      </w:r>
    </w:p>
    <w:p w14:paraId="589EEF4B" w14:textId="04CD2FA4" w:rsidR="001C06B4" w:rsidRPr="001C06B4" w:rsidRDefault="001C06B4" w:rsidP="001C06B4">
      <w:pPr>
        <w:pStyle w:val="ListParagraph"/>
        <w:numPr>
          <w:ilvl w:val="0"/>
          <w:numId w:val="28"/>
        </w:numPr>
        <w:spacing w:before="240" w:after="240" w:line="240" w:lineRule="auto"/>
        <w:jc w:val="both"/>
        <w:rPr>
          <w:rFonts w:ascii="Arial" w:hAnsi="Arial" w:cs="Arial"/>
          <w:color w:val="000000"/>
        </w:rPr>
      </w:pPr>
      <w:r w:rsidRPr="001C06B4">
        <w:rPr>
          <w:rFonts w:ascii="Arial" w:hAnsi="Arial" w:cs="Arial"/>
          <w:color w:val="000000"/>
        </w:rPr>
        <w:t>Listen to people’s views and concerns</w:t>
      </w:r>
    </w:p>
    <w:p w14:paraId="644EE3A4" w14:textId="4EA95BED" w:rsidR="001C06B4" w:rsidRDefault="001C06B4" w:rsidP="001C06B4">
      <w:pPr>
        <w:pStyle w:val="ListParagraph"/>
        <w:numPr>
          <w:ilvl w:val="0"/>
          <w:numId w:val="28"/>
        </w:numPr>
        <w:spacing w:before="240" w:after="240" w:line="240" w:lineRule="auto"/>
        <w:jc w:val="both"/>
        <w:rPr>
          <w:rFonts w:ascii="Arial" w:hAnsi="Arial" w:cs="Arial"/>
          <w:color w:val="000000"/>
        </w:rPr>
      </w:pPr>
      <w:r w:rsidRPr="001C06B4">
        <w:rPr>
          <w:rFonts w:ascii="Arial" w:hAnsi="Arial" w:cs="Arial"/>
          <w:color w:val="000000"/>
        </w:rPr>
        <w:t>Act consistently on receipt of comments and complaints</w:t>
      </w:r>
    </w:p>
    <w:p w14:paraId="060D4189" w14:textId="1D1128DC" w:rsidR="0033202F" w:rsidRDefault="0033202F" w:rsidP="001C06B4">
      <w:pPr>
        <w:pStyle w:val="ListParagraph"/>
        <w:numPr>
          <w:ilvl w:val="0"/>
          <w:numId w:val="28"/>
        </w:numPr>
        <w:spacing w:before="240" w:after="240" w:line="240" w:lineRule="auto"/>
        <w:jc w:val="both"/>
        <w:rPr>
          <w:rFonts w:ascii="Arial" w:hAnsi="Arial" w:cs="Arial"/>
          <w:color w:val="000000"/>
        </w:rPr>
      </w:pPr>
      <w:r>
        <w:rPr>
          <w:rFonts w:ascii="Arial" w:hAnsi="Arial" w:cs="Arial"/>
          <w:color w:val="000000"/>
        </w:rPr>
        <w:t>Keep clear written records of all meetings and/or interactions with the complainant in relation to any complaint</w:t>
      </w:r>
    </w:p>
    <w:p w14:paraId="17F5D7A4" w14:textId="532A7FCC" w:rsidR="0033202F" w:rsidRPr="001C06B4" w:rsidRDefault="0033202F" w:rsidP="001C06B4">
      <w:pPr>
        <w:pStyle w:val="ListParagraph"/>
        <w:numPr>
          <w:ilvl w:val="0"/>
          <w:numId w:val="28"/>
        </w:numPr>
        <w:spacing w:before="240" w:after="240" w:line="240" w:lineRule="auto"/>
        <w:jc w:val="both"/>
        <w:rPr>
          <w:rFonts w:ascii="Arial" w:hAnsi="Arial" w:cs="Arial"/>
          <w:color w:val="000000"/>
        </w:rPr>
      </w:pPr>
      <w:r>
        <w:rPr>
          <w:rFonts w:ascii="Arial" w:hAnsi="Arial" w:cs="Arial"/>
          <w:color w:val="000000"/>
        </w:rPr>
        <w:t>Reassure those raising a complaint that their residency is not in jeopardy particularly when a complaint relates to housing</w:t>
      </w:r>
    </w:p>
    <w:p w14:paraId="417FEAC9" w14:textId="52387986" w:rsidR="001C06B4" w:rsidRPr="001C06B4" w:rsidRDefault="001C06B4" w:rsidP="001C06B4">
      <w:pPr>
        <w:pStyle w:val="ListParagraph"/>
        <w:numPr>
          <w:ilvl w:val="0"/>
          <w:numId w:val="28"/>
        </w:numPr>
        <w:spacing w:before="240" w:after="240" w:line="240" w:lineRule="auto"/>
        <w:jc w:val="both"/>
        <w:rPr>
          <w:rFonts w:ascii="Arial" w:hAnsi="Arial" w:cs="Arial"/>
          <w:color w:val="000000"/>
        </w:rPr>
      </w:pPr>
      <w:r w:rsidRPr="001C06B4">
        <w:rPr>
          <w:rFonts w:ascii="Arial" w:hAnsi="Arial" w:cs="Arial"/>
          <w:color w:val="000000"/>
        </w:rPr>
        <w:t>Review our actions, building on positive outcomes</w:t>
      </w:r>
    </w:p>
    <w:p w14:paraId="635F038C" w14:textId="77777777" w:rsidR="001C06B4" w:rsidRPr="001C06B4" w:rsidRDefault="001C06B4" w:rsidP="001C06B4">
      <w:pPr>
        <w:pStyle w:val="ListParagraph"/>
        <w:numPr>
          <w:ilvl w:val="0"/>
          <w:numId w:val="28"/>
        </w:numPr>
        <w:spacing w:before="240" w:after="240" w:line="240" w:lineRule="auto"/>
        <w:jc w:val="both"/>
        <w:rPr>
          <w:rFonts w:ascii="Arial" w:hAnsi="Arial" w:cs="Arial"/>
          <w:color w:val="000000"/>
        </w:rPr>
      </w:pPr>
      <w:r w:rsidRPr="001C06B4">
        <w:rPr>
          <w:rFonts w:ascii="Arial" w:hAnsi="Arial" w:cs="Arial"/>
          <w:color w:val="000000"/>
        </w:rPr>
        <w:t>Learn from identified shortcomings; and,</w:t>
      </w:r>
    </w:p>
    <w:p w14:paraId="68A7EAEC" w14:textId="5FBE9290" w:rsidR="001C06B4" w:rsidRPr="00332D01" w:rsidRDefault="001C06B4" w:rsidP="00332D01">
      <w:pPr>
        <w:pStyle w:val="ListParagraph"/>
        <w:numPr>
          <w:ilvl w:val="0"/>
          <w:numId w:val="28"/>
        </w:numPr>
        <w:spacing w:before="240" w:after="240" w:line="240" w:lineRule="auto"/>
        <w:jc w:val="both"/>
        <w:rPr>
          <w:rFonts w:ascii="Arial" w:hAnsi="Arial" w:cs="Arial"/>
          <w:color w:val="000000"/>
        </w:rPr>
      </w:pPr>
      <w:r w:rsidRPr="001C06B4">
        <w:rPr>
          <w:rFonts w:ascii="Arial" w:hAnsi="Arial" w:cs="Arial"/>
          <w:color w:val="000000"/>
        </w:rPr>
        <w:t>Consistently improve.</w:t>
      </w:r>
    </w:p>
    <w:p w14:paraId="0CEC596C" w14:textId="44A1063D" w:rsidR="001C06B4" w:rsidRPr="001C06B4" w:rsidRDefault="001C06B4" w:rsidP="001C06B4">
      <w:pPr>
        <w:spacing w:before="240" w:after="240" w:line="240" w:lineRule="auto"/>
        <w:jc w:val="both"/>
        <w:rPr>
          <w:rFonts w:ascii="Arial" w:hAnsi="Arial" w:cs="Arial"/>
          <w:color w:val="000000"/>
        </w:rPr>
      </w:pPr>
      <w:r w:rsidRPr="001C06B4">
        <w:rPr>
          <w:rFonts w:ascii="Arial" w:hAnsi="Arial" w:cs="Arial"/>
          <w:color w:val="000000"/>
        </w:rPr>
        <w:t xml:space="preserve">The </w:t>
      </w:r>
      <w:r>
        <w:rPr>
          <w:rFonts w:ascii="Arial" w:hAnsi="Arial" w:cs="Arial"/>
          <w:color w:val="000000"/>
        </w:rPr>
        <w:t>Chair</w:t>
      </w:r>
      <w:r w:rsidRPr="001C06B4">
        <w:rPr>
          <w:rFonts w:ascii="Arial" w:hAnsi="Arial" w:cs="Arial"/>
          <w:color w:val="000000"/>
        </w:rPr>
        <w:t xml:space="preserve">, trustees, </w:t>
      </w:r>
      <w:r>
        <w:rPr>
          <w:rFonts w:ascii="Arial" w:hAnsi="Arial" w:cs="Arial"/>
          <w:color w:val="000000"/>
        </w:rPr>
        <w:t>staff</w:t>
      </w:r>
      <w:r w:rsidRPr="001C06B4">
        <w:rPr>
          <w:rFonts w:ascii="Arial" w:hAnsi="Arial" w:cs="Arial"/>
          <w:color w:val="000000"/>
        </w:rPr>
        <w:t xml:space="preserve"> and volunteers of the </w:t>
      </w:r>
      <w:r>
        <w:rPr>
          <w:rFonts w:ascii="Arial" w:hAnsi="Arial" w:cs="Arial"/>
          <w:color w:val="000000"/>
        </w:rPr>
        <w:t>Trust</w:t>
      </w:r>
      <w:r w:rsidRPr="001C06B4">
        <w:rPr>
          <w:rFonts w:ascii="Arial" w:hAnsi="Arial" w:cs="Arial"/>
          <w:color w:val="000000"/>
        </w:rPr>
        <w:t>, should actively encourage persons to comment on their services, especially beneficiaries. This will enable improvements in delivery of their services and cultivates trust, openness and accountability.</w:t>
      </w:r>
    </w:p>
    <w:p w14:paraId="759F59A5" w14:textId="57A75F70" w:rsidR="001C06B4" w:rsidRPr="00D5550A" w:rsidRDefault="001C06B4" w:rsidP="00D5550A">
      <w:pPr>
        <w:spacing w:before="240" w:after="240" w:line="240" w:lineRule="auto"/>
        <w:jc w:val="both"/>
        <w:rPr>
          <w:rFonts w:ascii="Arial" w:hAnsi="Arial" w:cs="Arial"/>
        </w:rPr>
      </w:pPr>
      <w:r w:rsidRPr="00D5550A">
        <w:rPr>
          <w:rFonts w:ascii="Arial" w:hAnsi="Arial" w:cs="Arial"/>
          <w:color w:val="000000"/>
        </w:rPr>
        <w:t>Our success criteria for dealing with complaints will ensure that:</w:t>
      </w:r>
    </w:p>
    <w:p w14:paraId="7D3F0087" w14:textId="4B051F88" w:rsidR="001C06B4" w:rsidRPr="00D5550A" w:rsidRDefault="001C06B4" w:rsidP="00D5550A">
      <w:pPr>
        <w:pStyle w:val="ListParagraph"/>
        <w:numPr>
          <w:ilvl w:val="0"/>
          <w:numId w:val="29"/>
        </w:numPr>
        <w:spacing w:before="240" w:after="240" w:line="240" w:lineRule="auto"/>
        <w:jc w:val="both"/>
        <w:rPr>
          <w:rFonts w:ascii="Arial" w:hAnsi="Arial" w:cs="Arial"/>
        </w:rPr>
      </w:pPr>
      <w:r w:rsidRPr="00D5550A">
        <w:rPr>
          <w:rFonts w:ascii="Arial" w:hAnsi="Arial" w:cs="Arial"/>
        </w:rPr>
        <w:t>We operate a clear and accountable procedure with guidance on how to complain</w:t>
      </w:r>
    </w:p>
    <w:p w14:paraId="75044954" w14:textId="1E978810" w:rsidR="001C06B4" w:rsidRPr="00D5550A" w:rsidRDefault="001C06B4" w:rsidP="00D5550A">
      <w:pPr>
        <w:pStyle w:val="ListParagraph"/>
        <w:numPr>
          <w:ilvl w:val="0"/>
          <w:numId w:val="29"/>
        </w:numPr>
        <w:spacing w:before="240" w:after="240" w:line="240" w:lineRule="auto"/>
        <w:jc w:val="both"/>
        <w:rPr>
          <w:rFonts w:ascii="Arial" w:hAnsi="Arial" w:cs="Arial"/>
        </w:rPr>
      </w:pPr>
      <w:r w:rsidRPr="00D5550A">
        <w:rPr>
          <w:rFonts w:ascii="Arial" w:hAnsi="Arial" w:cs="Arial"/>
        </w:rPr>
        <w:t>We accept complaints verbally (in person or by telephone) or in writing</w:t>
      </w:r>
    </w:p>
    <w:p w14:paraId="407E1952" w14:textId="364B979E" w:rsidR="001C06B4" w:rsidRPr="00D5550A" w:rsidRDefault="001C06B4" w:rsidP="00D5550A">
      <w:pPr>
        <w:pStyle w:val="ListParagraph"/>
        <w:numPr>
          <w:ilvl w:val="0"/>
          <w:numId w:val="29"/>
        </w:numPr>
        <w:spacing w:before="240" w:after="240" w:line="240" w:lineRule="auto"/>
        <w:jc w:val="both"/>
        <w:rPr>
          <w:rFonts w:ascii="Arial" w:hAnsi="Arial" w:cs="Arial"/>
        </w:rPr>
      </w:pPr>
      <w:r w:rsidRPr="00D5550A">
        <w:rPr>
          <w:rFonts w:ascii="Arial" w:hAnsi="Arial" w:cs="Arial"/>
        </w:rPr>
        <w:t>We will promote a positive culture about complaints</w:t>
      </w:r>
    </w:p>
    <w:p w14:paraId="409E37BB" w14:textId="77777777" w:rsidR="001C06B4" w:rsidRPr="00D5550A" w:rsidRDefault="001C06B4" w:rsidP="00D5550A">
      <w:pPr>
        <w:pStyle w:val="ListParagraph"/>
        <w:numPr>
          <w:ilvl w:val="0"/>
          <w:numId w:val="29"/>
        </w:numPr>
        <w:spacing w:before="240" w:after="240" w:line="240" w:lineRule="auto"/>
        <w:jc w:val="both"/>
        <w:rPr>
          <w:rFonts w:ascii="Arial" w:hAnsi="Arial" w:cs="Arial"/>
        </w:rPr>
      </w:pPr>
      <w:r w:rsidRPr="00D5550A">
        <w:rPr>
          <w:rFonts w:ascii="Arial" w:hAnsi="Arial" w:cs="Arial"/>
        </w:rPr>
        <w:t>We aim to resolve matters speedily to the satisfaction of the complainant; and,</w:t>
      </w:r>
    </w:p>
    <w:p w14:paraId="10CCCBB7" w14:textId="77777777" w:rsidR="001C06B4" w:rsidRPr="00D5550A" w:rsidRDefault="001C06B4" w:rsidP="00D5550A">
      <w:pPr>
        <w:pStyle w:val="ListParagraph"/>
        <w:numPr>
          <w:ilvl w:val="0"/>
          <w:numId w:val="29"/>
        </w:numPr>
        <w:spacing w:before="240" w:after="240" w:line="240" w:lineRule="auto"/>
        <w:jc w:val="both"/>
        <w:rPr>
          <w:rFonts w:ascii="Arial" w:hAnsi="Arial" w:cs="Arial"/>
        </w:rPr>
      </w:pPr>
      <w:r w:rsidRPr="00D5550A">
        <w:rPr>
          <w:rFonts w:ascii="Arial" w:hAnsi="Arial" w:cs="Arial"/>
        </w:rPr>
        <w:t>We will monitor complaints to inform the development of policy and best practice.</w:t>
      </w:r>
    </w:p>
    <w:p w14:paraId="1BAFE999" w14:textId="391185E6" w:rsidR="001C06B4" w:rsidRPr="001C06B4" w:rsidRDefault="001C06B4" w:rsidP="001C06B4">
      <w:pPr>
        <w:pStyle w:val="ListParagraph"/>
        <w:spacing w:before="240" w:after="240" w:line="240" w:lineRule="auto"/>
        <w:ind w:left="0"/>
        <w:jc w:val="both"/>
        <w:rPr>
          <w:rFonts w:ascii="Arial" w:hAnsi="Arial" w:cs="Arial"/>
          <w:b/>
          <w:bCs/>
          <w:color w:val="000000"/>
          <w:u w:val="single"/>
        </w:rPr>
      </w:pPr>
      <w:r w:rsidRPr="001C06B4">
        <w:rPr>
          <w:rFonts w:ascii="Arial" w:hAnsi="Arial" w:cs="Arial"/>
          <w:b/>
          <w:bCs/>
          <w:color w:val="000000"/>
          <w:u w:val="single"/>
        </w:rPr>
        <w:br/>
        <w:t xml:space="preserve">Procedure for </w:t>
      </w:r>
      <w:r w:rsidR="00644D3F">
        <w:rPr>
          <w:rFonts w:ascii="Arial" w:hAnsi="Arial" w:cs="Arial"/>
          <w:b/>
          <w:bCs/>
          <w:color w:val="000000"/>
          <w:u w:val="single"/>
        </w:rPr>
        <w:t>Service Requests</w:t>
      </w:r>
      <w:r w:rsidRPr="001C06B4">
        <w:rPr>
          <w:rFonts w:ascii="Arial" w:hAnsi="Arial" w:cs="Arial"/>
          <w:b/>
          <w:bCs/>
          <w:color w:val="000000"/>
          <w:u w:val="single"/>
        </w:rPr>
        <w:t xml:space="preserve"> and </w:t>
      </w:r>
      <w:r w:rsidR="006E5178">
        <w:rPr>
          <w:rFonts w:ascii="Arial" w:hAnsi="Arial" w:cs="Arial"/>
          <w:b/>
          <w:bCs/>
          <w:color w:val="000000"/>
          <w:u w:val="single"/>
        </w:rPr>
        <w:t>F</w:t>
      </w:r>
      <w:r w:rsidRPr="001C06B4">
        <w:rPr>
          <w:rFonts w:ascii="Arial" w:hAnsi="Arial" w:cs="Arial"/>
          <w:b/>
          <w:bCs/>
          <w:color w:val="000000"/>
          <w:u w:val="single"/>
        </w:rPr>
        <w:t>ormal complaints</w:t>
      </w:r>
    </w:p>
    <w:p w14:paraId="3691D5F8" w14:textId="0B10CC79" w:rsidR="00BE68DE" w:rsidRDefault="00BE68DE" w:rsidP="00BE68DE">
      <w:pPr>
        <w:rPr>
          <w:rFonts w:ascii="Arial" w:hAnsi="Arial" w:cs="Arial"/>
        </w:rPr>
      </w:pPr>
      <w:r w:rsidRPr="00B46521">
        <w:rPr>
          <w:rFonts w:ascii="Arial" w:hAnsi="Arial" w:cs="Arial"/>
        </w:rPr>
        <w:t xml:space="preserve">The Trust considers all service request and complaints referred to them within 12 months of the issue occurring or the beneficiary becoming aware of the issue, unless they are excluded on other grounds. </w:t>
      </w:r>
      <w:r w:rsidR="00B46521" w:rsidRPr="00B46521">
        <w:rPr>
          <w:rFonts w:ascii="Arial" w:hAnsi="Arial" w:cs="Arial"/>
        </w:rPr>
        <w:t xml:space="preserve">The Trust may </w:t>
      </w:r>
      <w:r w:rsidRPr="00B46521">
        <w:rPr>
          <w:rFonts w:ascii="Arial" w:hAnsi="Arial" w:cs="Arial"/>
        </w:rPr>
        <w:t xml:space="preserve">apply discretion to accept complaints made outside this </w:t>
      </w:r>
      <w:r w:rsidRPr="00B46521">
        <w:rPr>
          <w:rFonts w:ascii="Arial" w:hAnsi="Arial" w:cs="Arial"/>
        </w:rPr>
        <w:lastRenderedPageBreak/>
        <w:t>time limit where there are good reasons to do so</w:t>
      </w:r>
      <w:r w:rsidR="00B46521" w:rsidRPr="00B46521">
        <w:rPr>
          <w:rFonts w:ascii="Arial" w:hAnsi="Arial" w:cs="Arial"/>
        </w:rPr>
        <w:t>. This will be clearly communicated if it is the case.</w:t>
      </w:r>
    </w:p>
    <w:p w14:paraId="3E629290" w14:textId="1C0A85B9" w:rsidR="00C13EE4" w:rsidRPr="00C13EE4" w:rsidRDefault="00C13EE4" w:rsidP="00C13EE4">
      <w:pPr>
        <w:pStyle w:val="Default"/>
        <w:spacing w:after="240"/>
        <w:jc w:val="both"/>
        <w:rPr>
          <w:rFonts w:ascii="Arial" w:hAnsi="Arial" w:cs="Arial"/>
          <w:color w:val="000000" w:themeColor="text1"/>
          <w:sz w:val="22"/>
          <w:szCs w:val="22"/>
        </w:rPr>
      </w:pPr>
      <w:r w:rsidRPr="00C13EE4">
        <w:rPr>
          <w:rFonts w:ascii="Arial" w:hAnsi="Arial" w:cs="Arial"/>
          <w:color w:val="000000" w:themeColor="text1"/>
          <w:sz w:val="22"/>
          <w:szCs w:val="22"/>
        </w:rPr>
        <w:t xml:space="preserve">Complaints can be made to any Trustee or staff member of the </w:t>
      </w:r>
      <w:r>
        <w:rPr>
          <w:rFonts w:ascii="Arial" w:hAnsi="Arial" w:cs="Arial"/>
          <w:color w:val="000000" w:themeColor="text1"/>
          <w:sz w:val="22"/>
          <w:szCs w:val="22"/>
        </w:rPr>
        <w:t>Trust</w:t>
      </w:r>
      <w:r w:rsidRPr="00C13EE4">
        <w:rPr>
          <w:rFonts w:ascii="Arial" w:hAnsi="Arial" w:cs="Arial"/>
          <w:color w:val="000000" w:themeColor="text1"/>
          <w:sz w:val="22"/>
          <w:szCs w:val="22"/>
        </w:rPr>
        <w:t>. This can be done in a number of ways which include:</w:t>
      </w:r>
    </w:p>
    <w:p w14:paraId="669D7980" w14:textId="77777777" w:rsidR="00C13EE4" w:rsidRPr="00C13EE4" w:rsidRDefault="00C13EE4" w:rsidP="00C13EE4">
      <w:pPr>
        <w:pStyle w:val="NoSpacing"/>
        <w:numPr>
          <w:ilvl w:val="0"/>
          <w:numId w:val="43"/>
        </w:numPr>
        <w:spacing w:after="0" w:line="240" w:lineRule="auto"/>
        <w:rPr>
          <w:color w:val="000000" w:themeColor="text1"/>
          <w:sz w:val="22"/>
          <w:szCs w:val="22"/>
        </w:rPr>
      </w:pPr>
      <w:r w:rsidRPr="00C13EE4">
        <w:rPr>
          <w:color w:val="000000" w:themeColor="text1"/>
          <w:sz w:val="22"/>
          <w:szCs w:val="22"/>
        </w:rPr>
        <w:t>Telephone</w:t>
      </w:r>
    </w:p>
    <w:p w14:paraId="424AFF83" w14:textId="77777777" w:rsidR="00C13EE4" w:rsidRPr="00C13EE4" w:rsidRDefault="00C13EE4" w:rsidP="00C13EE4">
      <w:pPr>
        <w:pStyle w:val="NoSpacing"/>
        <w:numPr>
          <w:ilvl w:val="0"/>
          <w:numId w:val="43"/>
        </w:numPr>
        <w:spacing w:after="0" w:line="240" w:lineRule="auto"/>
        <w:rPr>
          <w:color w:val="000000" w:themeColor="text1"/>
          <w:sz w:val="22"/>
          <w:szCs w:val="22"/>
        </w:rPr>
      </w:pPr>
      <w:r w:rsidRPr="00C13EE4">
        <w:rPr>
          <w:color w:val="000000" w:themeColor="text1"/>
          <w:sz w:val="22"/>
          <w:szCs w:val="22"/>
        </w:rPr>
        <w:t>Face to face</w:t>
      </w:r>
    </w:p>
    <w:p w14:paraId="52392087" w14:textId="77777777" w:rsidR="00C13EE4" w:rsidRPr="00C13EE4" w:rsidRDefault="00C13EE4" w:rsidP="00C13EE4">
      <w:pPr>
        <w:pStyle w:val="NoSpacing"/>
        <w:numPr>
          <w:ilvl w:val="0"/>
          <w:numId w:val="43"/>
        </w:numPr>
        <w:spacing w:after="0" w:line="240" w:lineRule="auto"/>
        <w:rPr>
          <w:color w:val="000000" w:themeColor="text1"/>
          <w:sz w:val="22"/>
          <w:szCs w:val="22"/>
        </w:rPr>
      </w:pPr>
      <w:r w:rsidRPr="00C13EE4">
        <w:rPr>
          <w:color w:val="000000" w:themeColor="text1"/>
          <w:sz w:val="22"/>
          <w:szCs w:val="22"/>
        </w:rPr>
        <w:t>Email</w:t>
      </w:r>
    </w:p>
    <w:p w14:paraId="74A1B002" w14:textId="77777777" w:rsidR="00C13EE4" w:rsidRPr="00C13EE4" w:rsidRDefault="00C13EE4" w:rsidP="00C13EE4">
      <w:pPr>
        <w:pStyle w:val="NoSpacing"/>
        <w:numPr>
          <w:ilvl w:val="0"/>
          <w:numId w:val="43"/>
        </w:numPr>
        <w:spacing w:after="0" w:line="240" w:lineRule="auto"/>
        <w:rPr>
          <w:color w:val="000000" w:themeColor="text1"/>
          <w:sz w:val="22"/>
          <w:szCs w:val="22"/>
        </w:rPr>
      </w:pPr>
      <w:r w:rsidRPr="00C13EE4">
        <w:rPr>
          <w:color w:val="000000" w:themeColor="text1"/>
          <w:sz w:val="22"/>
          <w:szCs w:val="22"/>
        </w:rPr>
        <w:t xml:space="preserve">Letter </w:t>
      </w:r>
    </w:p>
    <w:p w14:paraId="75BF13AC" w14:textId="77777777" w:rsidR="00C13EE4" w:rsidRDefault="00C13EE4" w:rsidP="00BE68DE">
      <w:pPr>
        <w:rPr>
          <w:rFonts w:ascii="Arial" w:hAnsi="Arial" w:cs="Arial"/>
        </w:rPr>
      </w:pPr>
    </w:p>
    <w:p w14:paraId="5FD121B4" w14:textId="3567E514" w:rsidR="009518E5" w:rsidRDefault="009518E5" w:rsidP="00BE68DE">
      <w:pPr>
        <w:rPr>
          <w:rFonts w:ascii="Arial" w:hAnsi="Arial" w:cs="Arial"/>
        </w:rPr>
      </w:pPr>
      <w:r>
        <w:rPr>
          <w:rFonts w:ascii="Arial" w:hAnsi="Arial" w:cs="Arial"/>
        </w:rPr>
        <w:t>Service Requests</w:t>
      </w:r>
    </w:p>
    <w:p w14:paraId="6EA49607" w14:textId="1D13852A" w:rsidR="00A04084" w:rsidRDefault="00A04084" w:rsidP="00BE68DE">
      <w:pPr>
        <w:rPr>
          <w:rFonts w:ascii="Arial" w:hAnsi="Arial" w:cs="Arial"/>
          <w:color w:val="000000" w:themeColor="text1"/>
          <w:sz w:val="24"/>
          <w:szCs w:val="24"/>
        </w:rPr>
      </w:pPr>
      <w:r w:rsidRPr="37F4FC51">
        <w:rPr>
          <w:rFonts w:ascii="Arial" w:hAnsi="Arial" w:cs="Arial"/>
          <w:color w:val="000000" w:themeColor="text1"/>
          <w:sz w:val="24"/>
          <w:szCs w:val="24"/>
        </w:rPr>
        <w:t>A service request is a request from a</w:t>
      </w:r>
      <w:r>
        <w:rPr>
          <w:rFonts w:ascii="Arial" w:hAnsi="Arial" w:cs="Arial"/>
          <w:color w:val="000000" w:themeColor="text1"/>
          <w:sz w:val="24"/>
          <w:szCs w:val="24"/>
        </w:rPr>
        <w:t xml:space="preserve">n beneficiary or individual </w:t>
      </w:r>
      <w:r w:rsidRPr="37F4FC51">
        <w:rPr>
          <w:rFonts w:ascii="Arial" w:hAnsi="Arial" w:cs="Arial"/>
          <w:color w:val="000000" w:themeColor="text1"/>
          <w:sz w:val="24"/>
          <w:szCs w:val="24"/>
        </w:rPr>
        <w:t xml:space="preserve">requiring action to be taken to put something right. (e.g., to carry out routine maintenance etc.)  </w:t>
      </w:r>
      <w:r w:rsidRPr="37F4FC51">
        <w:rPr>
          <w:rFonts w:ascii="Arial" w:hAnsi="Arial" w:cs="Arial"/>
          <w:b/>
          <w:bCs/>
          <w:color w:val="000000" w:themeColor="text1"/>
          <w:sz w:val="24"/>
          <w:szCs w:val="24"/>
        </w:rPr>
        <w:t>service request</w:t>
      </w:r>
      <w:r w:rsidRPr="37F4FC51">
        <w:rPr>
          <w:rFonts w:ascii="Arial" w:hAnsi="Arial" w:cs="Arial"/>
          <w:color w:val="000000" w:themeColor="text1"/>
          <w:sz w:val="24"/>
          <w:szCs w:val="24"/>
        </w:rPr>
        <w:t xml:space="preserve">s are not a </w:t>
      </w:r>
      <w:r w:rsidRPr="37F4FC51">
        <w:rPr>
          <w:rFonts w:ascii="Arial" w:hAnsi="Arial" w:cs="Arial"/>
          <w:b/>
          <w:bCs/>
          <w:color w:val="000000" w:themeColor="text1"/>
          <w:sz w:val="24"/>
          <w:szCs w:val="24"/>
        </w:rPr>
        <w:t>complaint</w:t>
      </w:r>
      <w:r w:rsidRPr="37F4FC51">
        <w:rPr>
          <w:rFonts w:ascii="Arial" w:hAnsi="Arial" w:cs="Arial"/>
          <w:color w:val="000000" w:themeColor="text1"/>
          <w:sz w:val="24"/>
          <w:szCs w:val="24"/>
        </w:rPr>
        <w:t xml:space="preserve">.  </w:t>
      </w:r>
    </w:p>
    <w:p w14:paraId="1496E9B3" w14:textId="1A95463B" w:rsidR="002E31D2" w:rsidRDefault="002E31D2" w:rsidP="00BE68DE">
      <w:pPr>
        <w:rPr>
          <w:rFonts w:ascii="Arial" w:hAnsi="Arial" w:cs="Arial"/>
        </w:rPr>
      </w:pPr>
      <w:r w:rsidRPr="37F4FC51">
        <w:rPr>
          <w:rFonts w:ascii="Arial" w:hAnsi="Arial" w:cs="Arial"/>
          <w:color w:val="000000" w:themeColor="text1"/>
          <w:sz w:val="24"/>
          <w:szCs w:val="24"/>
        </w:rPr>
        <w:t xml:space="preserve">A complaint </w:t>
      </w:r>
      <w:r>
        <w:rPr>
          <w:rFonts w:ascii="Arial" w:hAnsi="Arial" w:cs="Arial"/>
          <w:color w:val="000000" w:themeColor="text1"/>
          <w:sz w:val="24"/>
          <w:szCs w:val="24"/>
        </w:rPr>
        <w:t xml:space="preserve">will </w:t>
      </w:r>
      <w:r w:rsidRPr="37F4FC51">
        <w:rPr>
          <w:rFonts w:ascii="Arial" w:hAnsi="Arial" w:cs="Arial"/>
          <w:color w:val="000000" w:themeColor="text1"/>
          <w:sz w:val="24"/>
          <w:szCs w:val="24"/>
        </w:rPr>
        <w:t xml:space="preserve">be raised when the </w:t>
      </w:r>
      <w:r>
        <w:rPr>
          <w:rFonts w:ascii="Arial" w:hAnsi="Arial" w:cs="Arial"/>
          <w:color w:val="000000" w:themeColor="text1"/>
          <w:sz w:val="24"/>
          <w:szCs w:val="24"/>
        </w:rPr>
        <w:t>beneficiary or individual</w:t>
      </w:r>
      <w:r w:rsidRPr="37F4FC51">
        <w:rPr>
          <w:rFonts w:ascii="Arial" w:hAnsi="Arial" w:cs="Arial"/>
          <w:color w:val="000000" w:themeColor="text1"/>
          <w:sz w:val="24"/>
          <w:szCs w:val="24"/>
        </w:rPr>
        <w:t xml:space="preserve"> expresses dissatisfaction with the response to their service request, even if the handling of the service request remains ongoing.</w:t>
      </w:r>
    </w:p>
    <w:p w14:paraId="36B499EE" w14:textId="77777777" w:rsidR="00382E62" w:rsidRPr="00382E62" w:rsidRDefault="00382E62" w:rsidP="00382E62">
      <w:pPr>
        <w:spacing w:before="240" w:after="240" w:line="240" w:lineRule="auto"/>
        <w:jc w:val="both"/>
        <w:rPr>
          <w:rFonts w:ascii="Arial" w:hAnsi="Arial" w:cs="Arial"/>
          <w:color w:val="000000"/>
        </w:rPr>
      </w:pPr>
      <w:r w:rsidRPr="00382E62">
        <w:rPr>
          <w:rFonts w:ascii="Arial" w:hAnsi="Arial" w:cs="Arial"/>
        </w:rPr>
        <w:t>Beneficiaries do not have to have a formal complaint ongoing to seek advice and support from the Ombudsman service.</w:t>
      </w:r>
    </w:p>
    <w:p w14:paraId="4425E817" w14:textId="26F0D238" w:rsidR="009518E5" w:rsidRPr="00B46521" w:rsidRDefault="009518E5" w:rsidP="00D10F3E">
      <w:pPr>
        <w:rPr>
          <w:rFonts w:ascii="Arial" w:hAnsi="Arial" w:cs="Arial"/>
        </w:rPr>
      </w:pPr>
    </w:p>
    <w:p w14:paraId="576DA993" w14:textId="77777777" w:rsidR="00464F1C" w:rsidRDefault="006E5178" w:rsidP="00D5550A">
      <w:pPr>
        <w:spacing w:before="240" w:after="240" w:line="240" w:lineRule="auto"/>
        <w:jc w:val="both"/>
        <w:rPr>
          <w:rFonts w:ascii="Arial" w:hAnsi="Arial" w:cs="Arial"/>
          <w:color w:val="000000"/>
          <w:u w:val="single"/>
        </w:rPr>
      </w:pPr>
      <w:r>
        <w:rPr>
          <w:rFonts w:ascii="Arial" w:hAnsi="Arial" w:cs="Arial"/>
          <w:color w:val="000000"/>
          <w:u w:val="single"/>
        </w:rPr>
        <w:t xml:space="preserve">Formal Complaints </w:t>
      </w:r>
    </w:p>
    <w:p w14:paraId="7BF55E1D" w14:textId="17974FA8" w:rsidR="001C06B4" w:rsidRPr="00464F1C" w:rsidRDefault="001C06B4" w:rsidP="00464F1C">
      <w:pPr>
        <w:spacing w:before="240" w:after="240" w:line="240" w:lineRule="auto"/>
        <w:jc w:val="both"/>
        <w:rPr>
          <w:rFonts w:ascii="Arial" w:hAnsi="Arial" w:cs="Arial"/>
          <w:color w:val="000000"/>
        </w:rPr>
      </w:pPr>
      <w:r w:rsidRPr="00464F1C">
        <w:rPr>
          <w:rFonts w:ascii="Arial" w:hAnsi="Arial" w:cs="Arial"/>
          <w:color w:val="000000"/>
        </w:rPr>
        <w:t xml:space="preserve">The majority of minor complaints or concerns should be dealt with at the time to the satisfaction of the complainant. Staff or Trustees receiving a minor concern or complaint which they have not been able to resolve to the complainant’s satisfaction, should be reported to the </w:t>
      </w:r>
      <w:r w:rsidR="00464F1C">
        <w:rPr>
          <w:rFonts w:ascii="Arial" w:hAnsi="Arial" w:cs="Arial"/>
          <w:color w:val="000000"/>
        </w:rPr>
        <w:t xml:space="preserve">Complaints’ Office – the </w:t>
      </w:r>
      <w:r w:rsidR="00D5550A" w:rsidRPr="00464F1C">
        <w:rPr>
          <w:rFonts w:ascii="Arial" w:hAnsi="Arial" w:cs="Arial"/>
          <w:color w:val="000000"/>
        </w:rPr>
        <w:t>Chair</w:t>
      </w:r>
      <w:r w:rsidRPr="00464F1C">
        <w:rPr>
          <w:rFonts w:ascii="Arial" w:hAnsi="Arial" w:cs="Arial"/>
          <w:color w:val="000000"/>
        </w:rPr>
        <w:t xml:space="preserve"> </w:t>
      </w:r>
      <w:r w:rsidR="00464F1C">
        <w:rPr>
          <w:rFonts w:ascii="Arial" w:hAnsi="Arial" w:cs="Arial"/>
          <w:color w:val="000000"/>
        </w:rPr>
        <w:t>- who</w:t>
      </w:r>
      <w:r w:rsidRPr="00464F1C">
        <w:rPr>
          <w:rFonts w:ascii="Arial" w:hAnsi="Arial" w:cs="Arial"/>
          <w:color w:val="000000"/>
        </w:rPr>
        <w:t xml:space="preserve"> will deal with it as</w:t>
      </w:r>
      <w:r w:rsidR="00464F1C">
        <w:rPr>
          <w:rFonts w:ascii="Arial" w:hAnsi="Arial" w:cs="Arial"/>
          <w:color w:val="000000"/>
        </w:rPr>
        <w:t xml:space="preserve"> a complaint</w:t>
      </w:r>
      <w:r w:rsidRPr="00464F1C">
        <w:rPr>
          <w:rFonts w:ascii="Arial" w:hAnsi="Arial" w:cs="Arial"/>
          <w:color w:val="000000"/>
        </w:rPr>
        <w:t>.</w:t>
      </w:r>
    </w:p>
    <w:p w14:paraId="5C9215D0" w14:textId="7AF59598" w:rsidR="001C06B4" w:rsidRPr="00D5550A" w:rsidRDefault="001C06B4" w:rsidP="00D5550A">
      <w:pPr>
        <w:spacing w:before="240" w:after="240" w:line="240" w:lineRule="auto"/>
        <w:rPr>
          <w:rFonts w:ascii="Arial" w:hAnsi="Arial" w:cs="Arial"/>
          <w:color w:val="000000"/>
          <w:u w:val="single"/>
        </w:rPr>
      </w:pPr>
      <w:r w:rsidRPr="00D5550A">
        <w:rPr>
          <w:rFonts w:ascii="Arial" w:hAnsi="Arial" w:cs="Arial"/>
          <w:color w:val="000000"/>
          <w:u w:val="single"/>
        </w:rPr>
        <w:t>F</w:t>
      </w:r>
      <w:r w:rsidR="00D5550A">
        <w:rPr>
          <w:rFonts w:ascii="Arial" w:hAnsi="Arial" w:cs="Arial"/>
          <w:color w:val="000000"/>
          <w:u w:val="single"/>
        </w:rPr>
        <w:t>o</w:t>
      </w:r>
      <w:r w:rsidRPr="00D5550A">
        <w:rPr>
          <w:rFonts w:ascii="Arial" w:hAnsi="Arial" w:cs="Arial"/>
          <w:color w:val="000000"/>
          <w:u w:val="single"/>
        </w:rPr>
        <w:t xml:space="preserve">rmal </w:t>
      </w:r>
      <w:r w:rsidR="00464F1C">
        <w:rPr>
          <w:rFonts w:ascii="Arial" w:hAnsi="Arial" w:cs="Arial"/>
          <w:color w:val="000000"/>
          <w:u w:val="single"/>
        </w:rPr>
        <w:t xml:space="preserve">Complaint </w:t>
      </w:r>
      <w:r w:rsidRPr="00D5550A">
        <w:rPr>
          <w:rFonts w:ascii="Arial" w:hAnsi="Arial" w:cs="Arial"/>
          <w:color w:val="000000"/>
          <w:u w:val="single"/>
        </w:rPr>
        <w:t>Stage:</w:t>
      </w:r>
    </w:p>
    <w:p w14:paraId="36C386D0" w14:textId="41E76E1E" w:rsidR="001C06B4" w:rsidRPr="00C358BC" w:rsidRDefault="001C06B4" w:rsidP="00C358BC">
      <w:pPr>
        <w:pStyle w:val="ListParagraph"/>
        <w:spacing w:before="240" w:after="240" w:line="240" w:lineRule="auto"/>
        <w:ind w:left="567"/>
        <w:jc w:val="both"/>
        <w:rPr>
          <w:rFonts w:ascii="Arial" w:hAnsi="Arial" w:cs="Arial"/>
          <w:color w:val="000000"/>
        </w:rPr>
      </w:pPr>
      <w:r w:rsidRPr="00C358BC">
        <w:rPr>
          <w:rFonts w:ascii="Arial" w:hAnsi="Arial" w:cs="Arial"/>
          <w:color w:val="000000"/>
        </w:rPr>
        <w:t>The complainant should be asked to put the complaint in writing</w:t>
      </w:r>
      <w:r w:rsidR="00D5550A" w:rsidRPr="00C358BC">
        <w:rPr>
          <w:rFonts w:ascii="Arial" w:hAnsi="Arial" w:cs="Arial"/>
          <w:color w:val="000000"/>
        </w:rPr>
        <w:t>.</w:t>
      </w:r>
      <w:r w:rsidR="00B850DD" w:rsidRPr="00C358BC">
        <w:rPr>
          <w:rFonts w:ascii="Arial" w:hAnsi="Arial" w:cs="Arial"/>
          <w:color w:val="000000"/>
        </w:rPr>
        <w:t xml:space="preserve"> However, under our Equality, Diversity &amp; Inclusion Policy, this does not present a barrier nor preclude individuals to mak</w:t>
      </w:r>
      <w:r w:rsidR="00E5120E" w:rsidRPr="00C358BC">
        <w:rPr>
          <w:rFonts w:ascii="Arial" w:hAnsi="Arial" w:cs="Arial"/>
          <w:color w:val="000000"/>
        </w:rPr>
        <w:t xml:space="preserve">ing or raising </w:t>
      </w:r>
      <w:r w:rsidR="00B850DD" w:rsidRPr="00C358BC">
        <w:rPr>
          <w:rFonts w:ascii="Arial" w:hAnsi="Arial" w:cs="Arial"/>
          <w:color w:val="000000"/>
        </w:rPr>
        <w:t>complaints</w:t>
      </w:r>
      <w:r w:rsidR="00C358BC" w:rsidRPr="00C358BC">
        <w:rPr>
          <w:rFonts w:ascii="Arial" w:hAnsi="Arial" w:cs="Arial"/>
          <w:color w:val="000000"/>
        </w:rPr>
        <w:t xml:space="preserve"> and any and all reasonable adjustments within the complaints process and procedure will be considered on a case-by-case basis. </w:t>
      </w:r>
      <w:r w:rsidR="001961BF" w:rsidRPr="00C358BC">
        <w:rPr>
          <w:rFonts w:ascii="Arial" w:hAnsi="Arial" w:cs="Arial"/>
          <w:color w:val="000000"/>
        </w:rPr>
        <w:t>In addition, as part of our onboarding process we will also establish the preferred communication methods with our beneficiaries to better assist their experience with us and in service delivery.</w:t>
      </w:r>
    </w:p>
    <w:p w14:paraId="78EAB2DE" w14:textId="77777777" w:rsidR="007F1470" w:rsidRPr="001C06B4" w:rsidRDefault="007F1470" w:rsidP="001C06B4">
      <w:pPr>
        <w:pStyle w:val="ListParagraph"/>
        <w:spacing w:before="240" w:after="240" w:line="240" w:lineRule="auto"/>
        <w:ind w:left="567"/>
        <w:jc w:val="both"/>
        <w:rPr>
          <w:rFonts w:ascii="Arial" w:hAnsi="Arial" w:cs="Arial"/>
          <w:color w:val="000000"/>
        </w:rPr>
      </w:pPr>
    </w:p>
    <w:p w14:paraId="0617B7E7" w14:textId="39BB0EF9" w:rsidR="001C06B4" w:rsidRPr="001C06B4" w:rsidRDefault="001C06B4" w:rsidP="00123236">
      <w:pPr>
        <w:pStyle w:val="ListParagraph"/>
        <w:spacing w:before="240" w:after="240" w:line="240" w:lineRule="auto"/>
        <w:ind w:left="567"/>
        <w:jc w:val="both"/>
        <w:rPr>
          <w:rFonts w:ascii="Arial" w:hAnsi="Arial" w:cs="Arial"/>
          <w:color w:val="000000"/>
        </w:rPr>
      </w:pPr>
      <w:r w:rsidRPr="001C06B4">
        <w:rPr>
          <w:rFonts w:ascii="Arial" w:hAnsi="Arial" w:cs="Arial"/>
          <w:color w:val="000000"/>
        </w:rPr>
        <w:t xml:space="preserve">If the complaint is about service delivery, the Chair will respond and will consult </w:t>
      </w:r>
      <w:r w:rsidR="00D5550A">
        <w:rPr>
          <w:rFonts w:ascii="Arial" w:hAnsi="Arial" w:cs="Arial"/>
          <w:color w:val="000000"/>
        </w:rPr>
        <w:t xml:space="preserve">with any </w:t>
      </w:r>
      <w:r w:rsidRPr="001C06B4">
        <w:rPr>
          <w:rFonts w:ascii="Arial" w:hAnsi="Arial" w:cs="Arial"/>
          <w:color w:val="000000"/>
        </w:rPr>
        <w:t>staff</w:t>
      </w:r>
      <w:r w:rsidR="00D5550A">
        <w:rPr>
          <w:rFonts w:ascii="Arial" w:hAnsi="Arial" w:cs="Arial"/>
          <w:color w:val="000000"/>
        </w:rPr>
        <w:t>, volunteers, trustees or others</w:t>
      </w:r>
      <w:r w:rsidRPr="001C06B4">
        <w:rPr>
          <w:rFonts w:ascii="Arial" w:hAnsi="Arial" w:cs="Arial"/>
          <w:color w:val="000000"/>
        </w:rPr>
        <w:t xml:space="preserve"> </w:t>
      </w:r>
      <w:r w:rsidR="00D5550A">
        <w:rPr>
          <w:rFonts w:ascii="Arial" w:hAnsi="Arial" w:cs="Arial"/>
          <w:color w:val="000000"/>
        </w:rPr>
        <w:t>as needed</w:t>
      </w:r>
      <w:r w:rsidRPr="001C06B4">
        <w:rPr>
          <w:rFonts w:ascii="Arial" w:hAnsi="Arial" w:cs="Arial"/>
          <w:color w:val="000000"/>
        </w:rPr>
        <w:t xml:space="preserve">, taking </w:t>
      </w:r>
      <w:r w:rsidR="00B850DD" w:rsidRPr="001C06B4">
        <w:rPr>
          <w:rFonts w:ascii="Arial" w:hAnsi="Arial" w:cs="Arial"/>
          <w:color w:val="000000"/>
        </w:rPr>
        <w:t>statements,</w:t>
      </w:r>
      <w:r w:rsidRPr="001C06B4">
        <w:rPr>
          <w:rFonts w:ascii="Arial" w:hAnsi="Arial" w:cs="Arial"/>
          <w:color w:val="000000"/>
        </w:rPr>
        <w:t xml:space="preserve"> if necessary, before doing so</w:t>
      </w:r>
      <w:r w:rsidR="00D5550A">
        <w:rPr>
          <w:rFonts w:ascii="Arial" w:hAnsi="Arial" w:cs="Arial"/>
          <w:color w:val="000000"/>
        </w:rPr>
        <w:t>.</w:t>
      </w:r>
    </w:p>
    <w:p w14:paraId="56F6C054" w14:textId="77777777" w:rsidR="001C06B4" w:rsidRPr="001C06B4" w:rsidRDefault="001C06B4" w:rsidP="001C06B4">
      <w:pPr>
        <w:pStyle w:val="ListParagraph"/>
        <w:spacing w:before="240" w:after="240" w:line="240" w:lineRule="auto"/>
        <w:ind w:left="567"/>
        <w:jc w:val="both"/>
        <w:rPr>
          <w:rFonts w:ascii="Arial" w:hAnsi="Arial" w:cs="Arial"/>
          <w:color w:val="000000"/>
        </w:rPr>
      </w:pPr>
    </w:p>
    <w:p w14:paraId="533D452F" w14:textId="7DE94C3B" w:rsidR="001C06B4" w:rsidRPr="001C06B4" w:rsidRDefault="001C06B4" w:rsidP="00123236">
      <w:pPr>
        <w:pStyle w:val="ListParagraph"/>
        <w:spacing w:before="240" w:after="240" w:line="240" w:lineRule="auto"/>
        <w:ind w:left="567"/>
        <w:jc w:val="both"/>
        <w:rPr>
          <w:rFonts w:ascii="Arial" w:hAnsi="Arial" w:cs="Arial"/>
          <w:color w:val="000000"/>
        </w:rPr>
      </w:pPr>
      <w:r w:rsidRPr="001C06B4">
        <w:rPr>
          <w:rFonts w:ascii="Arial" w:hAnsi="Arial" w:cs="Arial"/>
          <w:color w:val="000000"/>
        </w:rPr>
        <w:t>If the complaint specifically involves one or more members of staff,</w:t>
      </w:r>
      <w:r w:rsidR="00D5550A">
        <w:rPr>
          <w:rFonts w:ascii="Arial" w:hAnsi="Arial" w:cs="Arial"/>
          <w:color w:val="000000"/>
        </w:rPr>
        <w:t xml:space="preserve"> volunteers or trustees,</w:t>
      </w:r>
      <w:r w:rsidRPr="001C06B4">
        <w:rPr>
          <w:rFonts w:ascii="Arial" w:hAnsi="Arial" w:cs="Arial"/>
          <w:color w:val="000000"/>
        </w:rPr>
        <w:t xml:space="preserve"> the person(s) complained about should be given a copy of the complaint and invited to reply unless to do so would place someone at ri</w:t>
      </w:r>
      <w:r w:rsidR="00382E62">
        <w:rPr>
          <w:rFonts w:ascii="Arial" w:hAnsi="Arial" w:cs="Arial"/>
          <w:color w:val="000000"/>
        </w:rPr>
        <w:t>s</w:t>
      </w:r>
      <w:r w:rsidR="00D5550A">
        <w:rPr>
          <w:rFonts w:ascii="Arial" w:hAnsi="Arial" w:cs="Arial"/>
          <w:color w:val="000000"/>
        </w:rPr>
        <w:t>k.</w:t>
      </w:r>
    </w:p>
    <w:p w14:paraId="709400C6" w14:textId="77777777" w:rsidR="001C06B4" w:rsidRPr="001C06B4" w:rsidRDefault="001C06B4" w:rsidP="001C06B4">
      <w:pPr>
        <w:pStyle w:val="ListParagraph"/>
        <w:spacing w:before="240" w:after="240" w:line="240" w:lineRule="auto"/>
        <w:ind w:left="567"/>
        <w:jc w:val="both"/>
        <w:rPr>
          <w:rFonts w:ascii="Arial" w:hAnsi="Arial" w:cs="Arial"/>
          <w:color w:val="000000"/>
        </w:rPr>
      </w:pPr>
    </w:p>
    <w:p w14:paraId="78EEB0ED" w14:textId="75828980" w:rsidR="001C06B4" w:rsidRPr="001C06B4" w:rsidRDefault="001C06B4" w:rsidP="00123236">
      <w:pPr>
        <w:pStyle w:val="ListParagraph"/>
        <w:spacing w:before="240" w:after="240" w:line="240" w:lineRule="auto"/>
        <w:ind w:left="567"/>
        <w:jc w:val="both"/>
        <w:rPr>
          <w:rFonts w:ascii="Arial" w:hAnsi="Arial" w:cs="Arial"/>
          <w:color w:val="000000"/>
        </w:rPr>
      </w:pPr>
      <w:r w:rsidRPr="001C06B4">
        <w:rPr>
          <w:rFonts w:ascii="Arial" w:hAnsi="Arial" w:cs="Arial"/>
          <w:color w:val="000000"/>
        </w:rPr>
        <w:lastRenderedPageBreak/>
        <w:t>The Chair will investigate the complaint and should take statements from anyone involved or who can help.  The Chai</w:t>
      </w:r>
      <w:r w:rsidR="00D5550A">
        <w:rPr>
          <w:rFonts w:ascii="Arial" w:hAnsi="Arial" w:cs="Arial"/>
          <w:color w:val="000000"/>
        </w:rPr>
        <w:t>r</w:t>
      </w:r>
      <w:r w:rsidRPr="001C06B4">
        <w:rPr>
          <w:rFonts w:ascii="Arial" w:hAnsi="Arial" w:cs="Arial"/>
          <w:color w:val="000000"/>
        </w:rPr>
        <w:t xml:space="preserve"> should decide whether to uphold the complaint fully, or in part, or whether to dismiss it whilst cataloguing the reason for doing so</w:t>
      </w:r>
      <w:r w:rsidR="00D5550A">
        <w:rPr>
          <w:rFonts w:ascii="Arial" w:hAnsi="Arial" w:cs="Arial"/>
          <w:color w:val="000000"/>
        </w:rPr>
        <w:t>.</w:t>
      </w:r>
    </w:p>
    <w:p w14:paraId="78065DD2" w14:textId="77777777" w:rsidR="001C06B4" w:rsidRPr="001C06B4" w:rsidRDefault="001C06B4" w:rsidP="001C06B4">
      <w:pPr>
        <w:pStyle w:val="ListParagraph"/>
        <w:spacing w:before="240" w:after="240" w:line="240" w:lineRule="auto"/>
        <w:ind w:left="567"/>
        <w:jc w:val="both"/>
        <w:rPr>
          <w:rFonts w:ascii="Arial" w:hAnsi="Arial" w:cs="Arial"/>
          <w:color w:val="000000"/>
        </w:rPr>
      </w:pPr>
    </w:p>
    <w:p w14:paraId="274A2685" w14:textId="72029B66" w:rsidR="001C06B4" w:rsidRPr="001C06B4" w:rsidRDefault="001C06B4" w:rsidP="00123236">
      <w:pPr>
        <w:pStyle w:val="ListParagraph"/>
        <w:spacing w:before="240" w:after="240" w:line="240" w:lineRule="auto"/>
        <w:ind w:left="567"/>
        <w:jc w:val="both"/>
        <w:rPr>
          <w:rFonts w:ascii="Arial" w:hAnsi="Arial" w:cs="Arial"/>
          <w:color w:val="000000"/>
        </w:rPr>
      </w:pPr>
      <w:r w:rsidRPr="001C06B4">
        <w:rPr>
          <w:rFonts w:ascii="Arial" w:hAnsi="Arial" w:cs="Arial"/>
          <w:color w:val="000000"/>
        </w:rPr>
        <w:t>Every effort should be made to respond to the complainant within 10 working days by the Chair. A written reply, if so desired by the complainant, should be sent within 28 calendar days</w:t>
      </w:r>
      <w:r w:rsidR="00D5550A">
        <w:rPr>
          <w:rFonts w:ascii="Arial" w:hAnsi="Arial" w:cs="Arial"/>
          <w:color w:val="000000"/>
        </w:rPr>
        <w:t>.</w:t>
      </w:r>
    </w:p>
    <w:p w14:paraId="62B47F13" w14:textId="77777777" w:rsidR="001C06B4" w:rsidRPr="001C06B4" w:rsidRDefault="001C06B4" w:rsidP="001C06B4">
      <w:pPr>
        <w:pStyle w:val="ListParagraph"/>
        <w:spacing w:before="240" w:after="240" w:line="240" w:lineRule="auto"/>
        <w:ind w:left="567"/>
        <w:jc w:val="both"/>
        <w:rPr>
          <w:rFonts w:ascii="Arial" w:hAnsi="Arial" w:cs="Arial"/>
          <w:color w:val="000000"/>
        </w:rPr>
      </w:pPr>
    </w:p>
    <w:p w14:paraId="417BF609" w14:textId="32C04846" w:rsidR="001C06B4" w:rsidRPr="001C06B4" w:rsidRDefault="001C06B4" w:rsidP="00123236">
      <w:pPr>
        <w:pStyle w:val="ListParagraph"/>
        <w:spacing w:before="240" w:after="240" w:line="240" w:lineRule="auto"/>
        <w:ind w:left="567"/>
        <w:jc w:val="both"/>
        <w:rPr>
          <w:rFonts w:ascii="Arial" w:hAnsi="Arial" w:cs="Arial"/>
          <w:color w:val="000000"/>
        </w:rPr>
      </w:pPr>
      <w:r w:rsidRPr="001C06B4">
        <w:rPr>
          <w:rFonts w:ascii="Arial" w:hAnsi="Arial" w:cs="Arial"/>
          <w:color w:val="000000"/>
        </w:rPr>
        <w:t xml:space="preserve">Should the complainant not be satisfied with the response, then they have the right to appeal within 14 calendar days against the Chair’s decision to the Board of Trustees for review. The Board will appoint two trustees to form a Complaints </w:t>
      </w:r>
      <w:r w:rsidR="00D5550A" w:rsidRPr="001C06B4">
        <w:rPr>
          <w:rFonts w:ascii="Arial" w:hAnsi="Arial" w:cs="Arial"/>
          <w:color w:val="000000"/>
        </w:rPr>
        <w:t>Panel,</w:t>
      </w:r>
      <w:r w:rsidRPr="001C06B4">
        <w:rPr>
          <w:rFonts w:ascii="Arial" w:hAnsi="Arial" w:cs="Arial"/>
          <w:color w:val="000000"/>
        </w:rPr>
        <w:t xml:space="preserve"> and a </w:t>
      </w:r>
      <w:r w:rsidR="00D5550A">
        <w:rPr>
          <w:rFonts w:ascii="Arial" w:hAnsi="Arial" w:cs="Arial"/>
          <w:color w:val="000000"/>
        </w:rPr>
        <w:t>C</w:t>
      </w:r>
      <w:r w:rsidRPr="001C06B4">
        <w:rPr>
          <w:rFonts w:ascii="Arial" w:hAnsi="Arial" w:cs="Arial"/>
          <w:color w:val="000000"/>
        </w:rPr>
        <w:t>hair will be elected. Th</w:t>
      </w:r>
      <w:r w:rsidR="00D5550A">
        <w:rPr>
          <w:rFonts w:ascii="Arial" w:hAnsi="Arial" w:cs="Arial"/>
          <w:color w:val="000000"/>
        </w:rPr>
        <w:t>is Chair</w:t>
      </w:r>
      <w:r w:rsidRPr="001C06B4">
        <w:rPr>
          <w:rFonts w:ascii="Arial" w:hAnsi="Arial" w:cs="Arial"/>
          <w:color w:val="000000"/>
        </w:rPr>
        <w:t xml:space="preserve"> shall have a casting vote</w:t>
      </w:r>
      <w:r w:rsidR="00D5550A">
        <w:rPr>
          <w:rFonts w:ascii="Arial" w:hAnsi="Arial" w:cs="Arial"/>
          <w:color w:val="000000"/>
        </w:rPr>
        <w:t>.</w:t>
      </w:r>
    </w:p>
    <w:p w14:paraId="4B9A93F5" w14:textId="77777777" w:rsidR="001C06B4" w:rsidRPr="001C06B4" w:rsidRDefault="001C06B4" w:rsidP="001C06B4">
      <w:pPr>
        <w:pStyle w:val="ListParagraph"/>
        <w:spacing w:before="240" w:after="240" w:line="240" w:lineRule="auto"/>
        <w:ind w:left="567"/>
        <w:jc w:val="both"/>
        <w:rPr>
          <w:rFonts w:ascii="Arial" w:hAnsi="Arial" w:cs="Arial"/>
          <w:color w:val="000000"/>
        </w:rPr>
      </w:pPr>
    </w:p>
    <w:p w14:paraId="36CCC5DF" w14:textId="45C1444D" w:rsidR="00D5550A" w:rsidRPr="00D5550A" w:rsidRDefault="001C06B4" w:rsidP="00123236">
      <w:pPr>
        <w:pStyle w:val="ListParagraph"/>
        <w:spacing w:after="0" w:line="240" w:lineRule="auto"/>
        <w:ind w:left="567"/>
        <w:rPr>
          <w:rFonts w:ascii="Arial" w:hAnsi="Arial" w:cs="Arial"/>
          <w:color w:val="000000"/>
        </w:rPr>
      </w:pPr>
      <w:r w:rsidRPr="001C06B4">
        <w:rPr>
          <w:rFonts w:ascii="Arial" w:hAnsi="Arial" w:cs="Arial"/>
          <w:color w:val="000000"/>
        </w:rPr>
        <w:t xml:space="preserve">The complainant may be invited to attend and present their complaint with assistance or help as they deem necessary. The complainants aid may: </w:t>
      </w:r>
    </w:p>
    <w:p w14:paraId="7DA9DFB3" w14:textId="22661C03" w:rsidR="001C06B4" w:rsidRPr="00D5550A" w:rsidRDefault="001C06B4" w:rsidP="00D5550A">
      <w:pPr>
        <w:pStyle w:val="ListParagraph"/>
        <w:numPr>
          <w:ilvl w:val="1"/>
          <w:numId w:val="25"/>
        </w:numPr>
        <w:spacing w:before="240" w:after="240" w:line="240" w:lineRule="auto"/>
        <w:rPr>
          <w:rFonts w:ascii="Arial" w:hAnsi="Arial" w:cs="Arial"/>
          <w:color w:val="000000"/>
        </w:rPr>
      </w:pPr>
      <w:r w:rsidRPr="00D5550A">
        <w:rPr>
          <w:rFonts w:ascii="Arial" w:hAnsi="Arial" w:cs="Arial"/>
          <w:color w:val="000000"/>
        </w:rPr>
        <w:t>address the hearing but not answer questions on behalf of the complainant</w:t>
      </w:r>
    </w:p>
    <w:p w14:paraId="78F7D8D9" w14:textId="424D50FE" w:rsidR="001C06B4" w:rsidRPr="00D5550A" w:rsidRDefault="001C06B4" w:rsidP="00D5550A">
      <w:pPr>
        <w:pStyle w:val="ListParagraph"/>
        <w:numPr>
          <w:ilvl w:val="1"/>
          <w:numId w:val="25"/>
        </w:numPr>
        <w:spacing w:before="240" w:after="240" w:line="240" w:lineRule="auto"/>
        <w:rPr>
          <w:rFonts w:ascii="Arial" w:hAnsi="Arial" w:cs="Arial"/>
          <w:color w:val="000000"/>
        </w:rPr>
      </w:pPr>
      <w:r w:rsidRPr="00D5550A">
        <w:rPr>
          <w:rFonts w:ascii="Arial" w:hAnsi="Arial" w:cs="Arial"/>
          <w:color w:val="000000"/>
        </w:rPr>
        <w:t>confer with the complainant during the hearing</w:t>
      </w:r>
    </w:p>
    <w:p w14:paraId="574702BA" w14:textId="2B28F911" w:rsidR="001C06B4" w:rsidRPr="00D5550A" w:rsidRDefault="001C06B4" w:rsidP="00D5550A">
      <w:pPr>
        <w:pStyle w:val="ListParagraph"/>
        <w:numPr>
          <w:ilvl w:val="1"/>
          <w:numId w:val="25"/>
        </w:numPr>
        <w:spacing w:before="240" w:after="240" w:line="240" w:lineRule="auto"/>
        <w:rPr>
          <w:rFonts w:ascii="Arial" w:hAnsi="Arial" w:cs="Arial"/>
          <w:color w:val="000000"/>
        </w:rPr>
      </w:pPr>
      <w:r w:rsidRPr="00D5550A">
        <w:rPr>
          <w:rFonts w:ascii="Arial" w:hAnsi="Arial" w:cs="Arial"/>
          <w:color w:val="000000"/>
        </w:rPr>
        <w:t>ask questions of the trustee panel members</w:t>
      </w:r>
    </w:p>
    <w:p w14:paraId="14D060AF" w14:textId="25327605" w:rsidR="00D5550A" w:rsidRDefault="001C06B4" w:rsidP="00D5550A">
      <w:pPr>
        <w:pStyle w:val="ListParagraph"/>
        <w:numPr>
          <w:ilvl w:val="1"/>
          <w:numId w:val="25"/>
        </w:numPr>
        <w:spacing w:before="240" w:after="240" w:line="240" w:lineRule="auto"/>
        <w:jc w:val="both"/>
        <w:rPr>
          <w:rFonts w:ascii="Arial" w:hAnsi="Arial" w:cs="Arial"/>
          <w:color w:val="000000"/>
        </w:rPr>
      </w:pPr>
      <w:r w:rsidRPr="00D5550A">
        <w:rPr>
          <w:rFonts w:ascii="Arial" w:hAnsi="Arial" w:cs="Arial"/>
          <w:color w:val="000000"/>
        </w:rPr>
        <w:t>confer with the complainant during the hearing, in private if requested.</w:t>
      </w:r>
    </w:p>
    <w:p w14:paraId="6EBAF10D" w14:textId="77777777" w:rsidR="00D5550A" w:rsidRPr="00D5550A" w:rsidRDefault="00D5550A" w:rsidP="00D5550A">
      <w:pPr>
        <w:pStyle w:val="ListParagraph"/>
        <w:spacing w:before="240" w:after="240" w:line="240" w:lineRule="auto"/>
        <w:ind w:left="1440"/>
        <w:jc w:val="both"/>
        <w:rPr>
          <w:rFonts w:ascii="Arial" w:hAnsi="Arial" w:cs="Arial"/>
          <w:color w:val="000000"/>
        </w:rPr>
      </w:pPr>
    </w:p>
    <w:p w14:paraId="79022D80" w14:textId="1E718C2D" w:rsidR="001C06B4" w:rsidRPr="001C06B4" w:rsidRDefault="001C06B4" w:rsidP="00123236">
      <w:pPr>
        <w:pStyle w:val="ListParagraph"/>
        <w:spacing w:before="240" w:after="240" w:line="240" w:lineRule="auto"/>
        <w:jc w:val="both"/>
        <w:rPr>
          <w:rFonts w:ascii="Arial" w:hAnsi="Arial" w:cs="Arial"/>
          <w:color w:val="000000"/>
        </w:rPr>
      </w:pPr>
      <w:r w:rsidRPr="001C06B4">
        <w:rPr>
          <w:rFonts w:ascii="Arial" w:hAnsi="Arial" w:cs="Arial"/>
          <w:color w:val="000000"/>
        </w:rPr>
        <w:t>The Panel should clarify any issues necessary</w:t>
      </w:r>
      <w:r w:rsidR="00D5550A">
        <w:rPr>
          <w:rFonts w:ascii="Arial" w:hAnsi="Arial" w:cs="Arial"/>
          <w:color w:val="000000"/>
        </w:rPr>
        <w:t>.</w:t>
      </w:r>
    </w:p>
    <w:p w14:paraId="63986E13" w14:textId="77777777" w:rsidR="001C06B4" w:rsidRPr="001C06B4" w:rsidRDefault="001C06B4" w:rsidP="001C06B4">
      <w:pPr>
        <w:pStyle w:val="ListParagraph"/>
        <w:spacing w:before="240" w:after="240" w:line="240" w:lineRule="auto"/>
        <w:jc w:val="both"/>
        <w:rPr>
          <w:rFonts w:ascii="Arial" w:hAnsi="Arial" w:cs="Arial"/>
          <w:color w:val="000000"/>
        </w:rPr>
      </w:pPr>
    </w:p>
    <w:p w14:paraId="69C3C25D" w14:textId="06BE6436" w:rsidR="001C06B4" w:rsidRPr="001C06B4" w:rsidRDefault="001C06B4" w:rsidP="00123236">
      <w:pPr>
        <w:pStyle w:val="ListParagraph"/>
        <w:spacing w:before="240" w:after="240" w:line="240" w:lineRule="auto"/>
        <w:jc w:val="both"/>
        <w:rPr>
          <w:rFonts w:ascii="Arial" w:hAnsi="Arial" w:cs="Arial"/>
          <w:color w:val="000000"/>
        </w:rPr>
      </w:pPr>
      <w:r w:rsidRPr="001C06B4">
        <w:rPr>
          <w:rFonts w:ascii="Arial" w:hAnsi="Arial" w:cs="Arial"/>
          <w:color w:val="000000"/>
        </w:rPr>
        <w:t>The Panel will reach a decision which may be unanimous or a majority verdict</w:t>
      </w:r>
      <w:r w:rsidR="00D5550A">
        <w:rPr>
          <w:rFonts w:ascii="Arial" w:hAnsi="Arial" w:cs="Arial"/>
          <w:color w:val="000000"/>
        </w:rPr>
        <w:t>.</w:t>
      </w:r>
    </w:p>
    <w:p w14:paraId="16046678" w14:textId="77777777" w:rsidR="001C06B4" w:rsidRPr="001C06B4" w:rsidRDefault="001C06B4" w:rsidP="001C06B4">
      <w:pPr>
        <w:pStyle w:val="ListParagraph"/>
        <w:spacing w:before="240" w:after="240" w:line="240" w:lineRule="auto"/>
        <w:jc w:val="both"/>
        <w:rPr>
          <w:rFonts w:ascii="Arial" w:hAnsi="Arial" w:cs="Arial"/>
          <w:color w:val="000000"/>
        </w:rPr>
      </w:pPr>
    </w:p>
    <w:p w14:paraId="54878C39" w14:textId="77777777" w:rsidR="00D5550A" w:rsidRDefault="001C06B4" w:rsidP="00123236">
      <w:pPr>
        <w:pStyle w:val="ListParagraph"/>
        <w:spacing w:before="240" w:after="240" w:line="240" w:lineRule="auto"/>
        <w:jc w:val="both"/>
        <w:rPr>
          <w:rFonts w:ascii="Arial" w:hAnsi="Arial" w:cs="Arial"/>
          <w:color w:val="000000"/>
        </w:rPr>
      </w:pPr>
      <w:r w:rsidRPr="001C06B4">
        <w:rPr>
          <w:rFonts w:ascii="Arial" w:hAnsi="Arial" w:cs="Arial"/>
          <w:color w:val="000000"/>
        </w:rPr>
        <w:t xml:space="preserve">The Panel will respond to the complainant within 10 working days of the Panel </w:t>
      </w:r>
      <w:r w:rsidR="00D5550A" w:rsidRPr="001C06B4">
        <w:rPr>
          <w:rFonts w:ascii="Arial" w:hAnsi="Arial" w:cs="Arial"/>
          <w:color w:val="000000"/>
        </w:rPr>
        <w:t>concluding, informing</w:t>
      </w:r>
      <w:r w:rsidRPr="001C06B4">
        <w:rPr>
          <w:rFonts w:ascii="Arial" w:hAnsi="Arial" w:cs="Arial"/>
          <w:color w:val="000000"/>
        </w:rPr>
        <w:t xml:space="preserve"> them whether the complaint has been upheld fully, or in part, or whether it has been dismissed. </w:t>
      </w:r>
    </w:p>
    <w:p w14:paraId="3C6C4F67" w14:textId="77777777" w:rsidR="00604D6D" w:rsidRDefault="00604D6D" w:rsidP="00123236">
      <w:pPr>
        <w:pStyle w:val="ListParagraph"/>
        <w:spacing w:before="240" w:after="240" w:line="240" w:lineRule="auto"/>
        <w:jc w:val="both"/>
        <w:rPr>
          <w:rFonts w:ascii="Arial" w:hAnsi="Arial" w:cs="Arial"/>
          <w:color w:val="000000"/>
        </w:rPr>
      </w:pPr>
    </w:p>
    <w:p w14:paraId="7D8AD8EC" w14:textId="3654A622" w:rsidR="00604D6D" w:rsidRDefault="00604D6D" w:rsidP="00123236">
      <w:pPr>
        <w:pStyle w:val="ListParagraph"/>
        <w:spacing w:before="240" w:after="240" w:line="240" w:lineRule="auto"/>
        <w:jc w:val="both"/>
        <w:rPr>
          <w:rFonts w:ascii="Arial" w:hAnsi="Arial" w:cs="Arial"/>
          <w:color w:val="000000"/>
        </w:rPr>
      </w:pPr>
      <w:r>
        <w:rPr>
          <w:rFonts w:ascii="Arial" w:hAnsi="Arial" w:cs="Arial"/>
          <w:color w:val="000000"/>
        </w:rPr>
        <w:t>If there are extensions to timescales</w:t>
      </w:r>
      <w:r w:rsidR="002851D1">
        <w:rPr>
          <w:rFonts w:ascii="Arial" w:hAnsi="Arial" w:cs="Arial"/>
          <w:color w:val="000000"/>
        </w:rPr>
        <w:t xml:space="preserve"> and the complaint relates to housing matters, details of the Housing Ombudsman will also be provided at the same time as confirmation of extensions to timescales.</w:t>
      </w:r>
    </w:p>
    <w:p w14:paraId="7E9476F5" w14:textId="77777777" w:rsidR="00382E62" w:rsidRDefault="00382E62" w:rsidP="00123236">
      <w:pPr>
        <w:pStyle w:val="ListParagraph"/>
        <w:spacing w:before="240" w:after="240" w:line="240" w:lineRule="auto"/>
        <w:jc w:val="both"/>
        <w:rPr>
          <w:rFonts w:ascii="Arial" w:hAnsi="Arial" w:cs="Arial"/>
          <w:color w:val="000000"/>
        </w:rPr>
      </w:pPr>
    </w:p>
    <w:p w14:paraId="63537724" w14:textId="2DDF1243" w:rsidR="00382E62" w:rsidRDefault="00382E62" w:rsidP="00123236">
      <w:pPr>
        <w:pStyle w:val="ListParagraph"/>
        <w:spacing w:before="240" w:after="240" w:line="240" w:lineRule="auto"/>
        <w:jc w:val="both"/>
        <w:rPr>
          <w:rFonts w:ascii="Arial" w:hAnsi="Arial" w:cs="Arial"/>
        </w:rPr>
      </w:pPr>
      <w:r>
        <w:rPr>
          <w:rFonts w:ascii="Arial" w:hAnsi="Arial" w:cs="Arial"/>
        </w:rPr>
        <w:t xml:space="preserve">Beneficiaries </w:t>
      </w:r>
      <w:r w:rsidRPr="007D4B96">
        <w:rPr>
          <w:rFonts w:ascii="Arial" w:hAnsi="Arial" w:cs="Arial"/>
        </w:rPr>
        <w:t>do not have to have a formal complaint ongoing to seek advice and support from the Ombudsman service.</w:t>
      </w:r>
    </w:p>
    <w:p w14:paraId="2F51992A" w14:textId="77777777" w:rsidR="006D5065" w:rsidRPr="008A0194" w:rsidRDefault="006D5065" w:rsidP="006D5065">
      <w:pPr>
        <w:pStyle w:val="Default"/>
        <w:spacing w:after="240"/>
        <w:rPr>
          <w:rFonts w:ascii="Arial" w:hAnsi="Arial" w:cs="Arial"/>
          <w:b/>
          <w:bCs/>
          <w:color w:val="auto"/>
          <w:sz w:val="22"/>
          <w:szCs w:val="22"/>
        </w:rPr>
      </w:pPr>
      <w:r w:rsidRPr="008A0194">
        <w:rPr>
          <w:rFonts w:ascii="Arial" w:hAnsi="Arial" w:cs="Arial"/>
          <w:b/>
          <w:bCs/>
          <w:color w:val="auto"/>
          <w:sz w:val="22"/>
          <w:szCs w:val="22"/>
        </w:rPr>
        <w:t>Putting things right where something has gone wrong</w:t>
      </w:r>
    </w:p>
    <w:p w14:paraId="686DAEDB" w14:textId="65B168EF" w:rsidR="006D5065" w:rsidRPr="008A0194" w:rsidRDefault="006D5065" w:rsidP="006D5065">
      <w:pPr>
        <w:pStyle w:val="Default"/>
        <w:spacing w:after="240"/>
        <w:rPr>
          <w:rFonts w:ascii="Arial" w:hAnsi="Arial" w:cs="Arial"/>
          <w:color w:val="auto"/>
          <w:sz w:val="22"/>
          <w:szCs w:val="22"/>
        </w:rPr>
      </w:pPr>
      <w:r w:rsidRPr="008A0194">
        <w:rPr>
          <w:rFonts w:ascii="Arial" w:hAnsi="Arial" w:cs="Arial"/>
          <w:color w:val="auto"/>
          <w:sz w:val="22"/>
          <w:szCs w:val="22"/>
        </w:rPr>
        <w:t xml:space="preserve">Where something has gone wrong, the Trust will acknowledge this and set out the actions it has already taken, or intends to take, to put things right. These can include: </w:t>
      </w:r>
    </w:p>
    <w:p w14:paraId="52D9F627" w14:textId="2130BDC4" w:rsidR="006D5065" w:rsidRPr="008A0194" w:rsidRDefault="006D5065" w:rsidP="008A0194">
      <w:pPr>
        <w:pStyle w:val="Default"/>
        <w:ind w:left="1440"/>
        <w:rPr>
          <w:rFonts w:ascii="Arial" w:hAnsi="Arial" w:cs="Arial"/>
          <w:color w:val="auto"/>
          <w:sz w:val="22"/>
          <w:szCs w:val="22"/>
        </w:rPr>
      </w:pPr>
      <w:r w:rsidRPr="008A0194">
        <w:rPr>
          <w:rFonts w:ascii="Arial" w:hAnsi="Arial" w:cs="Arial"/>
          <w:color w:val="auto"/>
          <w:sz w:val="22"/>
          <w:szCs w:val="22"/>
        </w:rPr>
        <w:t>• Apologising</w:t>
      </w:r>
    </w:p>
    <w:p w14:paraId="0EC513E8" w14:textId="47CE9E07" w:rsidR="006D5065" w:rsidRPr="008A0194" w:rsidRDefault="006D5065" w:rsidP="008A0194">
      <w:pPr>
        <w:pStyle w:val="Default"/>
        <w:ind w:left="1440"/>
        <w:rPr>
          <w:rFonts w:ascii="Arial" w:hAnsi="Arial" w:cs="Arial"/>
          <w:color w:val="auto"/>
          <w:sz w:val="22"/>
          <w:szCs w:val="22"/>
        </w:rPr>
      </w:pPr>
      <w:r w:rsidRPr="008A0194">
        <w:rPr>
          <w:rFonts w:ascii="Arial" w:hAnsi="Arial" w:cs="Arial"/>
          <w:color w:val="auto"/>
          <w:sz w:val="22"/>
          <w:szCs w:val="22"/>
        </w:rPr>
        <w:t>• Acknowledging where things have gone wrong</w:t>
      </w:r>
    </w:p>
    <w:p w14:paraId="399967AD" w14:textId="4C37C844" w:rsidR="006D5065" w:rsidRPr="008A0194" w:rsidRDefault="006D5065" w:rsidP="008A0194">
      <w:pPr>
        <w:pStyle w:val="Default"/>
        <w:ind w:left="1440"/>
        <w:rPr>
          <w:rFonts w:ascii="Arial" w:hAnsi="Arial" w:cs="Arial"/>
          <w:color w:val="auto"/>
          <w:sz w:val="22"/>
          <w:szCs w:val="22"/>
        </w:rPr>
      </w:pPr>
      <w:r w:rsidRPr="008A0194">
        <w:rPr>
          <w:rFonts w:ascii="Arial" w:hAnsi="Arial" w:cs="Arial"/>
          <w:color w:val="auto"/>
          <w:sz w:val="22"/>
          <w:szCs w:val="22"/>
        </w:rPr>
        <w:t>• Providing an explanation, assistance or reasons</w:t>
      </w:r>
    </w:p>
    <w:p w14:paraId="4D2B1AC2" w14:textId="1D1FA848" w:rsidR="006D5065" w:rsidRPr="008A0194" w:rsidRDefault="006D5065" w:rsidP="008A0194">
      <w:pPr>
        <w:pStyle w:val="Default"/>
        <w:ind w:left="1440"/>
        <w:rPr>
          <w:rFonts w:ascii="Arial" w:hAnsi="Arial" w:cs="Arial"/>
          <w:color w:val="auto"/>
          <w:sz w:val="22"/>
          <w:szCs w:val="22"/>
        </w:rPr>
      </w:pPr>
      <w:r w:rsidRPr="008A0194">
        <w:rPr>
          <w:rFonts w:ascii="Arial" w:hAnsi="Arial" w:cs="Arial"/>
          <w:color w:val="auto"/>
          <w:sz w:val="22"/>
          <w:szCs w:val="22"/>
        </w:rPr>
        <w:t>• Taking action if there has been delay</w:t>
      </w:r>
    </w:p>
    <w:p w14:paraId="09AE6630" w14:textId="069F6CB0" w:rsidR="006D5065" w:rsidRPr="008A0194" w:rsidRDefault="006D5065" w:rsidP="008A0194">
      <w:pPr>
        <w:pStyle w:val="Default"/>
        <w:ind w:left="1440"/>
        <w:rPr>
          <w:rFonts w:ascii="Arial" w:hAnsi="Arial" w:cs="Arial"/>
          <w:color w:val="auto"/>
          <w:sz w:val="22"/>
          <w:szCs w:val="22"/>
        </w:rPr>
      </w:pPr>
      <w:r w:rsidRPr="008A0194">
        <w:rPr>
          <w:rFonts w:ascii="Arial" w:hAnsi="Arial" w:cs="Arial"/>
          <w:color w:val="auto"/>
          <w:sz w:val="22"/>
          <w:szCs w:val="22"/>
        </w:rPr>
        <w:t>• Reconsidering or changing a decision</w:t>
      </w:r>
    </w:p>
    <w:p w14:paraId="0292ED86" w14:textId="3F3944FB" w:rsidR="006D5065" w:rsidRPr="008A0194" w:rsidRDefault="006D5065" w:rsidP="008A0194">
      <w:pPr>
        <w:pStyle w:val="Default"/>
        <w:ind w:left="1440"/>
        <w:rPr>
          <w:rFonts w:ascii="Arial" w:hAnsi="Arial" w:cs="Arial"/>
          <w:color w:val="auto"/>
          <w:sz w:val="22"/>
          <w:szCs w:val="22"/>
        </w:rPr>
      </w:pPr>
      <w:r w:rsidRPr="008A0194">
        <w:rPr>
          <w:rFonts w:ascii="Arial" w:hAnsi="Arial" w:cs="Arial"/>
          <w:color w:val="auto"/>
          <w:sz w:val="22"/>
          <w:szCs w:val="22"/>
        </w:rPr>
        <w:t>• Amending a record or adding a correction or addendum</w:t>
      </w:r>
    </w:p>
    <w:p w14:paraId="59AED5FD" w14:textId="2225EC1F" w:rsidR="006D5065" w:rsidRPr="008A0194" w:rsidRDefault="006D5065" w:rsidP="008A0194">
      <w:pPr>
        <w:pStyle w:val="Default"/>
        <w:ind w:left="1440"/>
        <w:rPr>
          <w:rFonts w:ascii="Arial" w:hAnsi="Arial" w:cs="Arial"/>
          <w:color w:val="auto"/>
          <w:sz w:val="22"/>
          <w:szCs w:val="22"/>
        </w:rPr>
      </w:pPr>
      <w:r w:rsidRPr="008A0194">
        <w:rPr>
          <w:rFonts w:ascii="Arial" w:hAnsi="Arial" w:cs="Arial"/>
          <w:color w:val="auto"/>
          <w:sz w:val="22"/>
          <w:szCs w:val="22"/>
        </w:rPr>
        <w:t>• Providing a financial remedy</w:t>
      </w:r>
    </w:p>
    <w:p w14:paraId="6E7C3210" w14:textId="77777777" w:rsidR="006D5065" w:rsidRPr="008A0194" w:rsidRDefault="006D5065" w:rsidP="008A0194">
      <w:pPr>
        <w:pStyle w:val="Default"/>
        <w:ind w:left="1440"/>
        <w:rPr>
          <w:rFonts w:ascii="Arial" w:hAnsi="Arial" w:cs="Arial"/>
          <w:color w:val="auto"/>
          <w:sz w:val="22"/>
          <w:szCs w:val="22"/>
        </w:rPr>
      </w:pPr>
      <w:r w:rsidRPr="008A0194">
        <w:rPr>
          <w:rFonts w:ascii="Arial" w:hAnsi="Arial" w:cs="Arial"/>
          <w:color w:val="auto"/>
          <w:sz w:val="22"/>
          <w:szCs w:val="22"/>
        </w:rPr>
        <w:t>• Changing policies, procedures, or practices.</w:t>
      </w:r>
    </w:p>
    <w:p w14:paraId="4F00C11D" w14:textId="77777777" w:rsidR="008A0194" w:rsidRDefault="008A0194" w:rsidP="008A0194">
      <w:pPr>
        <w:pStyle w:val="Default"/>
        <w:spacing w:after="240"/>
        <w:rPr>
          <w:rFonts w:ascii="Arial" w:hAnsi="Arial" w:cs="Arial"/>
          <w:color w:val="auto"/>
          <w:sz w:val="22"/>
          <w:szCs w:val="22"/>
        </w:rPr>
      </w:pPr>
    </w:p>
    <w:p w14:paraId="209771EC" w14:textId="324CFFDE" w:rsidR="006D5065" w:rsidRPr="008A0194" w:rsidRDefault="008A0194" w:rsidP="008A0194">
      <w:pPr>
        <w:pStyle w:val="Default"/>
        <w:spacing w:after="240"/>
        <w:rPr>
          <w:rFonts w:ascii="Arial" w:hAnsi="Arial" w:cs="Arial"/>
          <w:color w:val="auto"/>
          <w:sz w:val="22"/>
          <w:szCs w:val="22"/>
        </w:rPr>
      </w:pPr>
      <w:r w:rsidRPr="008A0194">
        <w:rPr>
          <w:rFonts w:ascii="Arial" w:hAnsi="Arial" w:cs="Arial"/>
          <w:color w:val="auto"/>
          <w:sz w:val="22"/>
          <w:szCs w:val="22"/>
        </w:rPr>
        <w:t xml:space="preserve">The Trust will </w:t>
      </w:r>
      <w:r w:rsidR="006D5065" w:rsidRPr="008A0194">
        <w:rPr>
          <w:rFonts w:ascii="Arial" w:hAnsi="Arial" w:cs="Arial"/>
          <w:color w:val="auto"/>
          <w:sz w:val="22"/>
          <w:szCs w:val="22"/>
        </w:rPr>
        <w:t xml:space="preserve">clearly set out what will happen and by when, in agreement with the </w:t>
      </w:r>
      <w:r w:rsidRPr="008A0194">
        <w:rPr>
          <w:rFonts w:ascii="Arial" w:hAnsi="Arial" w:cs="Arial"/>
          <w:color w:val="auto"/>
          <w:sz w:val="22"/>
          <w:szCs w:val="22"/>
        </w:rPr>
        <w:t xml:space="preserve">complainant </w:t>
      </w:r>
      <w:r w:rsidR="006D5065" w:rsidRPr="008A0194">
        <w:rPr>
          <w:rFonts w:ascii="Arial" w:hAnsi="Arial" w:cs="Arial"/>
          <w:color w:val="auto"/>
          <w:sz w:val="22"/>
          <w:szCs w:val="22"/>
        </w:rPr>
        <w:t>where appropriate. Any remedy proposed must be followed through to completion.</w:t>
      </w:r>
    </w:p>
    <w:p w14:paraId="11FC85F4" w14:textId="43A01C45" w:rsidR="00D5550A" w:rsidRPr="00BC6368" w:rsidRDefault="00BC6368" w:rsidP="00D5550A">
      <w:pPr>
        <w:spacing w:before="240" w:after="240" w:line="240" w:lineRule="auto"/>
        <w:jc w:val="both"/>
        <w:rPr>
          <w:rFonts w:ascii="Arial" w:hAnsi="Arial" w:cs="Arial"/>
          <w:b/>
          <w:bCs/>
          <w:color w:val="000000"/>
        </w:rPr>
      </w:pPr>
      <w:r w:rsidRPr="00BC6368">
        <w:rPr>
          <w:rFonts w:ascii="Arial" w:hAnsi="Arial" w:cs="Arial"/>
          <w:b/>
          <w:bCs/>
          <w:color w:val="000000"/>
        </w:rPr>
        <w:t xml:space="preserve">Further Complaints </w:t>
      </w:r>
      <w:r w:rsidR="00AB2361" w:rsidRPr="00BC6368">
        <w:rPr>
          <w:rFonts w:ascii="Arial" w:hAnsi="Arial" w:cs="Arial"/>
          <w:b/>
          <w:bCs/>
          <w:color w:val="000000"/>
        </w:rPr>
        <w:t xml:space="preserve"> </w:t>
      </w:r>
    </w:p>
    <w:p w14:paraId="17BC2801" w14:textId="106D8A36" w:rsidR="00BC6368" w:rsidRDefault="001C06B4" w:rsidP="00D5550A">
      <w:pPr>
        <w:spacing w:before="240" w:after="240" w:line="240" w:lineRule="auto"/>
        <w:jc w:val="both"/>
        <w:rPr>
          <w:rFonts w:ascii="Arial" w:hAnsi="Arial" w:cs="Arial"/>
          <w:color w:val="000000"/>
        </w:rPr>
      </w:pPr>
      <w:r w:rsidRPr="00D5550A">
        <w:rPr>
          <w:rFonts w:ascii="Arial" w:hAnsi="Arial" w:cs="Arial"/>
          <w:color w:val="000000"/>
        </w:rPr>
        <w:t xml:space="preserve">The Panel’s decision will be final with regards to the </w:t>
      </w:r>
      <w:r w:rsidR="00D5550A" w:rsidRPr="00D5550A">
        <w:rPr>
          <w:rFonts w:ascii="Arial" w:hAnsi="Arial" w:cs="Arial"/>
          <w:color w:val="000000"/>
        </w:rPr>
        <w:t>Trust</w:t>
      </w:r>
      <w:r w:rsidRPr="00D5550A">
        <w:rPr>
          <w:rFonts w:ascii="Arial" w:hAnsi="Arial" w:cs="Arial"/>
          <w:color w:val="000000"/>
        </w:rPr>
        <w:t>; but in the event that the complainant is still not satisfied with the outcome, then</w:t>
      </w:r>
      <w:r w:rsidR="00BC6368">
        <w:rPr>
          <w:rFonts w:ascii="Arial" w:hAnsi="Arial" w:cs="Arial"/>
          <w:color w:val="000000"/>
        </w:rPr>
        <w:t>, depending on the subject and nature of the complaint, complaints</w:t>
      </w:r>
      <w:r w:rsidRPr="00D5550A">
        <w:rPr>
          <w:rFonts w:ascii="Arial" w:hAnsi="Arial" w:cs="Arial"/>
          <w:color w:val="000000"/>
        </w:rPr>
        <w:t xml:space="preserve"> have the right to refer the matter to</w:t>
      </w:r>
      <w:r w:rsidR="00BC6368">
        <w:rPr>
          <w:rFonts w:ascii="Arial" w:hAnsi="Arial" w:cs="Arial"/>
          <w:color w:val="000000"/>
        </w:rPr>
        <w:t>:</w:t>
      </w:r>
    </w:p>
    <w:p w14:paraId="41DBC6A9" w14:textId="54267D00" w:rsidR="001C06B4" w:rsidRPr="0033202F" w:rsidRDefault="00BC6368" w:rsidP="0033202F">
      <w:pPr>
        <w:pStyle w:val="ListParagraph"/>
        <w:numPr>
          <w:ilvl w:val="0"/>
          <w:numId w:val="30"/>
        </w:numPr>
        <w:spacing w:before="240" w:after="240" w:line="240" w:lineRule="auto"/>
        <w:jc w:val="both"/>
        <w:rPr>
          <w:rFonts w:ascii="Arial" w:hAnsi="Arial" w:cs="Arial"/>
          <w:color w:val="000000"/>
        </w:rPr>
      </w:pPr>
      <w:r w:rsidRPr="0033202F">
        <w:rPr>
          <w:rFonts w:ascii="Arial" w:hAnsi="Arial" w:cs="Arial"/>
          <w:b/>
          <w:bCs/>
          <w:color w:val="000000"/>
        </w:rPr>
        <w:t>T</w:t>
      </w:r>
      <w:r w:rsidR="001C06B4" w:rsidRPr="0033202F">
        <w:rPr>
          <w:rFonts w:ascii="Arial" w:hAnsi="Arial" w:cs="Arial"/>
          <w:b/>
          <w:bCs/>
          <w:color w:val="000000"/>
        </w:rPr>
        <w:t>he Charity Commission</w:t>
      </w:r>
      <w:r w:rsidR="00A37041" w:rsidRPr="0033202F">
        <w:rPr>
          <w:rFonts w:ascii="Arial" w:hAnsi="Arial" w:cs="Arial"/>
          <w:color w:val="000000"/>
        </w:rPr>
        <w:t xml:space="preserve"> for serious complaints about the running of the Trust as a charity, and/or</w:t>
      </w:r>
      <w:r w:rsidR="00A37041" w:rsidRPr="00A37041">
        <w:t xml:space="preserve"> </w:t>
      </w:r>
      <w:r w:rsidR="00A37041" w:rsidRPr="0033202F">
        <w:rPr>
          <w:rFonts w:ascii="Arial" w:hAnsi="Arial" w:cs="Arial"/>
          <w:color w:val="000000"/>
        </w:rPr>
        <w:t>serious harm to the people the charity helps or other people who come into contact with the charity through its work; a person or organisation receiving significant financial benefit from a charity; criminal, illegal or terrorist activity; charity set up for illegal or improper purposes;  charity losing significant amounts of money and a charity losing significant assets, for example land or buildings</w:t>
      </w:r>
    </w:p>
    <w:p w14:paraId="1885C2DE" w14:textId="4AB06FA2" w:rsidR="00BC6368" w:rsidRPr="0033202F" w:rsidRDefault="00BC6368" w:rsidP="0033202F">
      <w:pPr>
        <w:pStyle w:val="ListParagraph"/>
        <w:numPr>
          <w:ilvl w:val="0"/>
          <w:numId w:val="30"/>
        </w:numPr>
        <w:spacing w:before="240" w:after="240" w:line="240" w:lineRule="auto"/>
        <w:jc w:val="both"/>
        <w:rPr>
          <w:rFonts w:ascii="Arial" w:hAnsi="Arial" w:cs="Arial"/>
          <w:color w:val="000000"/>
        </w:rPr>
      </w:pPr>
      <w:r w:rsidRPr="0033202F">
        <w:rPr>
          <w:rFonts w:ascii="Arial" w:hAnsi="Arial" w:cs="Arial"/>
          <w:b/>
          <w:bCs/>
          <w:color w:val="000000"/>
        </w:rPr>
        <w:t>The Housing Ombudsman</w:t>
      </w:r>
      <w:r w:rsidR="00A37041" w:rsidRPr="0033202F">
        <w:rPr>
          <w:rFonts w:ascii="Arial" w:hAnsi="Arial" w:cs="Arial"/>
          <w:color w:val="000000"/>
        </w:rPr>
        <w:t xml:space="preserve"> for property condition and repairs, charges and estate management, complaint handling and/or antisocial behaviour affecting you in your home.</w:t>
      </w:r>
    </w:p>
    <w:p w14:paraId="0A387E62" w14:textId="7922CA77" w:rsidR="00BC6368" w:rsidRPr="0033202F" w:rsidRDefault="00BC6368" w:rsidP="0033202F">
      <w:pPr>
        <w:pStyle w:val="ListParagraph"/>
        <w:numPr>
          <w:ilvl w:val="0"/>
          <w:numId w:val="30"/>
        </w:numPr>
        <w:spacing w:before="240" w:after="240" w:line="240" w:lineRule="auto"/>
        <w:jc w:val="both"/>
        <w:rPr>
          <w:rFonts w:ascii="Arial" w:hAnsi="Arial" w:cs="Arial"/>
          <w:color w:val="000000"/>
        </w:rPr>
      </w:pPr>
      <w:r w:rsidRPr="0033202F">
        <w:rPr>
          <w:rFonts w:ascii="Arial" w:hAnsi="Arial" w:cs="Arial"/>
          <w:b/>
          <w:bCs/>
          <w:color w:val="000000"/>
        </w:rPr>
        <w:t>Fundraising Regulator</w:t>
      </w:r>
      <w:r w:rsidR="00A37041" w:rsidRPr="0033202F">
        <w:rPr>
          <w:rFonts w:ascii="Arial" w:hAnsi="Arial" w:cs="Arial"/>
          <w:color w:val="000000"/>
        </w:rPr>
        <w:t xml:space="preserve"> for complaints relating to the Trust’s fundraising activities.</w:t>
      </w:r>
    </w:p>
    <w:p w14:paraId="07FB7C38" w14:textId="343CCD7C" w:rsidR="00BC6368" w:rsidRPr="0033202F" w:rsidRDefault="00BC6368" w:rsidP="0033202F">
      <w:pPr>
        <w:pStyle w:val="ListParagraph"/>
        <w:numPr>
          <w:ilvl w:val="0"/>
          <w:numId w:val="30"/>
        </w:numPr>
        <w:spacing w:before="240" w:after="240" w:line="240" w:lineRule="auto"/>
        <w:jc w:val="both"/>
        <w:rPr>
          <w:rFonts w:ascii="Arial" w:hAnsi="Arial" w:cs="Arial"/>
          <w:color w:val="000000"/>
        </w:rPr>
      </w:pPr>
      <w:r w:rsidRPr="0033202F">
        <w:rPr>
          <w:rFonts w:ascii="Arial" w:hAnsi="Arial" w:cs="Arial"/>
          <w:b/>
          <w:bCs/>
          <w:color w:val="000000"/>
        </w:rPr>
        <w:t>Advertising Standards Authority</w:t>
      </w:r>
      <w:r w:rsidR="00A37041" w:rsidRPr="0033202F">
        <w:rPr>
          <w:rFonts w:ascii="Arial" w:hAnsi="Arial" w:cs="Arial"/>
          <w:color w:val="000000"/>
        </w:rPr>
        <w:t xml:space="preserve"> for complaints relating to the Trust’s advertising.</w:t>
      </w:r>
    </w:p>
    <w:p w14:paraId="71F8CAAA" w14:textId="035B23E7" w:rsidR="00A37041" w:rsidRDefault="00A37041" w:rsidP="0033202F">
      <w:pPr>
        <w:pStyle w:val="ListParagraph"/>
        <w:numPr>
          <w:ilvl w:val="0"/>
          <w:numId w:val="30"/>
        </w:numPr>
        <w:spacing w:before="240" w:after="240" w:line="240" w:lineRule="auto"/>
        <w:jc w:val="both"/>
        <w:rPr>
          <w:rFonts w:ascii="Arial" w:hAnsi="Arial" w:cs="Arial"/>
          <w:color w:val="000000"/>
        </w:rPr>
      </w:pPr>
      <w:r w:rsidRPr="0033202F">
        <w:rPr>
          <w:rFonts w:ascii="Arial" w:hAnsi="Arial" w:cs="Arial"/>
          <w:color w:val="000000"/>
        </w:rPr>
        <w:t>Staff – and in some instances, volunteers - can also refer complaints and seek further advice from Advisor, Conciliation and Arbitration Service (Acas), Equality Advisory Support Service (EASS), Employment Tribunal Customer Contact Centre.</w:t>
      </w:r>
    </w:p>
    <w:p w14:paraId="31A86CF9" w14:textId="0C23A82C" w:rsidR="000355D4" w:rsidRPr="00BC74A8" w:rsidRDefault="000355D4" w:rsidP="000355D4">
      <w:pPr>
        <w:spacing w:before="240" w:after="240" w:line="240" w:lineRule="auto"/>
        <w:jc w:val="both"/>
        <w:rPr>
          <w:rFonts w:ascii="Arial" w:hAnsi="Arial" w:cs="Arial"/>
          <w:b/>
          <w:bCs/>
          <w:color w:val="000000"/>
          <w:u w:val="single"/>
        </w:rPr>
      </w:pPr>
      <w:r w:rsidRPr="00BC74A8">
        <w:rPr>
          <w:rFonts w:ascii="Arial" w:hAnsi="Arial" w:cs="Arial"/>
          <w:b/>
          <w:bCs/>
          <w:color w:val="000000"/>
          <w:u w:val="single"/>
        </w:rPr>
        <w:t xml:space="preserve">When Something Is Not </w:t>
      </w:r>
      <w:r w:rsidR="009D26BD" w:rsidRPr="00BC74A8">
        <w:rPr>
          <w:rFonts w:ascii="Arial" w:hAnsi="Arial" w:cs="Arial"/>
          <w:b/>
          <w:bCs/>
          <w:color w:val="000000"/>
          <w:u w:val="single"/>
        </w:rPr>
        <w:t>a</w:t>
      </w:r>
      <w:r w:rsidRPr="00BC74A8">
        <w:rPr>
          <w:rFonts w:ascii="Arial" w:hAnsi="Arial" w:cs="Arial"/>
          <w:b/>
          <w:bCs/>
          <w:color w:val="000000"/>
          <w:u w:val="single"/>
        </w:rPr>
        <w:t xml:space="preserve"> Complaint</w:t>
      </w:r>
    </w:p>
    <w:p w14:paraId="19631F83" w14:textId="56BEDB22" w:rsidR="000355D4" w:rsidRPr="009D26BD" w:rsidRDefault="00C14699" w:rsidP="000355D4">
      <w:pPr>
        <w:pStyle w:val="NoSpacing"/>
        <w:tabs>
          <w:tab w:val="clear" w:pos="360"/>
        </w:tabs>
        <w:spacing w:after="120"/>
        <w:rPr>
          <w:sz w:val="22"/>
          <w:szCs w:val="22"/>
        </w:rPr>
      </w:pPr>
      <w:r w:rsidRPr="009D26BD">
        <w:rPr>
          <w:sz w:val="22"/>
          <w:szCs w:val="22"/>
        </w:rPr>
        <w:t xml:space="preserve">In some </w:t>
      </w:r>
      <w:r w:rsidR="000355D4" w:rsidRPr="009D26BD">
        <w:rPr>
          <w:sz w:val="22"/>
          <w:szCs w:val="22"/>
        </w:rPr>
        <w:t>circumstances</w:t>
      </w:r>
      <w:r w:rsidR="00264C0B" w:rsidRPr="009D26BD">
        <w:rPr>
          <w:sz w:val="22"/>
          <w:szCs w:val="22"/>
        </w:rPr>
        <w:t xml:space="preserve">, complaints may not </w:t>
      </w:r>
      <w:r w:rsidR="000355D4" w:rsidRPr="009D26BD">
        <w:rPr>
          <w:sz w:val="22"/>
          <w:szCs w:val="22"/>
        </w:rPr>
        <w:t>be considered as a complaint or escalated,</w:t>
      </w:r>
      <w:r w:rsidR="00264C0B" w:rsidRPr="009D26BD">
        <w:rPr>
          <w:sz w:val="22"/>
          <w:szCs w:val="22"/>
        </w:rPr>
        <w:t xml:space="preserve"> such as when, for example:</w:t>
      </w:r>
    </w:p>
    <w:p w14:paraId="0ABC98F8" w14:textId="77777777" w:rsidR="000355D4" w:rsidRPr="009D26BD" w:rsidRDefault="000355D4" w:rsidP="009D26BD">
      <w:pPr>
        <w:pStyle w:val="NoSpacing"/>
        <w:numPr>
          <w:ilvl w:val="0"/>
          <w:numId w:val="31"/>
        </w:numPr>
        <w:spacing w:after="0"/>
        <w:rPr>
          <w:sz w:val="22"/>
          <w:szCs w:val="22"/>
        </w:rPr>
      </w:pPr>
      <w:r w:rsidRPr="009D26BD">
        <w:rPr>
          <w:sz w:val="22"/>
          <w:szCs w:val="22"/>
        </w:rPr>
        <w:t xml:space="preserve">The issue giving rise to the complaint occurred over twelve months ago. </w:t>
      </w:r>
    </w:p>
    <w:p w14:paraId="0045144D" w14:textId="77777777" w:rsidR="000355D4" w:rsidRPr="009D26BD" w:rsidRDefault="000355D4" w:rsidP="009D26BD">
      <w:pPr>
        <w:pStyle w:val="NoSpacing"/>
        <w:numPr>
          <w:ilvl w:val="0"/>
          <w:numId w:val="31"/>
        </w:numPr>
        <w:spacing w:after="0"/>
        <w:rPr>
          <w:sz w:val="22"/>
          <w:szCs w:val="22"/>
        </w:rPr>
      </w:pPr>
      <w:r w:rsidRPr="009D26BD">
        <w:rPr>
          <w:sz w:val="22"/>
          <w:szCs w:val="22"/>
        </w:rPr>
        <w:t>Legal proceedings have started. This is defined as details of the claim, such as the Claim Form and Particulars of Claim, having been filed at court.</w:t>
      </w:r>
    </w:p>
    <w:p w14:paraId="5AF8C01B" w14:textId="77777777" w:rsidR="007D1DB4" w:rsidRDefault="009D26BD" w:rsidP="007D1DB4">
      <w:pPr>
        <w:pStyle w:val="ListParagraph"/>
        <w:numPr>
          <w:ilvl w:val="0"/>
          <w:numId w:val="31"/>
        </w:numPr>
        <w:spacing w:after="0"/>
        <w:rPr>
          <w:rFonts w:ascii="Arial" w:hAnsi="Arial" w:cs="Arial"/>
        </w:rPr>
      </w:pPr>
      <w:r w:rsidRPr="009D26BD">
        <w:rPr>
          <w:rFonts w:ascii="Arial" w:hAnsi="Arial" w:cs="Arial"/>
        </w:rPr>
        <w:t>Matters that have previously been considered under the complaints policy.</w:t>
      </w:r>
    </w:p>
    <w:p w14:paraId="38EAFFE3" w14:textId="1A5930C1" w:rsidR="00BE68DE" w:rsidRDefault="00A733D7" w:rsidP="005647FA">
      <w:pPr>
        <w:pStyle w:val="ListParagraph"/>
        <w:numPr>
          <w:ilvl w:val="0"/>
          <w:numId w:val="31"/>
        </w:numPr>
        <w:spacing w:after="0"/>
        <w:rPr>
          <w:rFonts w:ascii="Arial" w:hAnsi="Arial" w:cs="Arial"/>
        </w:rPr>
      </w:pPr>
      <w:r w:rsidRPr="007D1DB4">
        <w:rPr>
          <w:rFonts w:ascii="Arial" w:hAnsi="Arial" w:cs="Arial"/>
        </w:rPr>
        <w:t>the complainant is anonymous, unless there is sufficient documentary evidence to substantiate the complaint.</w:t>
      </w:r>
    </w:p>
    <w:p w14:paraId="0340F844" w14:textId="77777777" w:rsidR="007F1975" w:rsidRPr="007F1975" w:rsidRDefault="007F1975" w:rsidP="007F1975">
      <w:pPr>
        <w:pStyle w:val="ListParagraph"/>
        <w:spacing w:after="0"/>
        <w:rPr>
          <w:rFonts w:ascii="Arial" w:hAnsi="Arial" w:cs="Arial"/>
        </w:rPr>
      </w:pPr>
    </w:p>
    <w:p w14:paraId="7ADD1921" w14:textId="77777777" w:rsidR="00382E62" w:rsidRDefault="005647FA" w:rsidP="00382E62">
      <w:pPr>
        <w:rPr>
          <w:rFonts w:ascii="Arial" w:hAnsi="Arial" w:cs="Arial"/>
        </w:rPr>
      </w:pPr>
      <w:r w:rsidRPr="00BE68DE">
        <w:rPr>
          <w:rFonts w:ascii="Arial" w:hAnsi="Arial" w:cs="Arial"/>
        </w:rPr>
        <w:t xml:space="preserve">If the Trust decides not to accept a complaint, an explanation will be provided setting out the reasons why the matter is not suitable for the complaints process and </w:t>
      </w:r>
      <w:r w:rsidR="009C309C" w:rsidRPr="00BE68DE">
        <w:rPr>
          <w:rFonts w:ascii="Arial" w:hAnsi="Arial" w:cs="Arial"/>
        </w:rPr>
        <w:t xml:space="preserve">detailing the rights and other options available to people to take the complaint further. For housing related complaints, this will also include </w:t>
      </w:r>
      <w:r w:rsidRPr="00BE68DE">
        <w:rPr>
          <w:rFonts w:ascii="Arial" w:hAnsi="Arial" w:cs="Arial"/>
        </w:rPr>
        <w:t xml:space="preserve">the right to take that decision to the </w:t>
      </w:r>
      <w:r w:rsidR="009C309C" w:rsidRPr="00BE68DE">
        <w:rPr>
          <w:rFonts w:ascii="Arial" w:hAnsi="Arial" w:cs="Arial"/>
        </w:rPr>
        <w:t xml:space="preserve">Housing </w:t>
      </w:r>
      <w:r w:rsidRPr="00BE68DE">
        <w:rPr>
          <w:rFonts w:ascii="Arial" w:hAnsi="Arial" w:cs="Arial"/>
        </w:rPr>
        <w:t xml:space="preserve">Ombudsman. If the </w:t>
      </w:r>
      <w:r w:rsidR="009C309C" w:rsidRPr="00BE68DE">
        <w:rPr>
          <w:rFonts w:ascii="Arial" w:hAnsi="Arial" w:cs="Arial"/>
        </w:rPr>
        <w:t xml:space="preserve">Housing </w:t>
      </w:r>
      <w:r w:rsidRPr="00BE68DE">
        <w:rPr>
          <w:rFonts w:ascii="Arial" w:hAnsi="Arial" w:cs="Arial"/>
        </w:rPr>
        <w:t>Ombudsman does not agree that the exclusion has been fairly applied, the Ombudsm</w:t>
      </w:r>
      <w:r w:rsidR="008C4574" w:rsidRPr="00BE68DE">
        <w:rPr>
          <w:rFonts w:ascii="Arial" w:hAnsi="Arial" w:cs="Arial"/>
        </w:rPr>
        <w:t xml:space="preserve">an may </w:t>
      </w:r>
      <w:r w:rsidRPr="00BE68DE">
        <w:rPr>
          <w:rFonts w:ascii="Arial" w:hAnsi="Arial" w:cs="Arial"/>
        </w:rPr>
        <w:t>tell the landlord to take on the complaint.</w:t>
      </w:r>
    </w:p>
    <w:p w14:paraId="6E810B29" w14:textId="502D94D8" w:rsidR="007F1975" w:rsidRPr="007F1975" w:rsidRDefault="001C06B4" w:rsidP="007F1975">
      <w:pPr>
        <w:rPr>
          <w:rFonts w:ascii="Arial" w:hAnsi="Arial" w:cs="Arial"/>
        </w:rPr>
      </w:pPr>
      <w:r w:rsidRPr="007F1975">
        <w:rPr>
          <w:rFonts w:ascii="Arial" w:hAnsi="Arial" w:cs="Arial"/>
          <w:b/>
          <w:bCs/>
          <w:color w:val="000000"/>
        </w:rPr>
        <w:br/>
      </w:r>
      <w:r w:rsidR="007F1975" w:rsidRPr="007F1975">
        <w:rPr>
          <w:rFonts w:ascii="Arial" w:hAnsi="Arial" w:cs="Arial"/>
          <w:b/>
          <w:bCs/>
          <w:color w:val="000000"/>
        </w:rPr>
        <w:t xml:space="preserve">Monitoring and </w:t>
      </w:r>
      <w:r w:rsidR="007F1975" w:rsidRPr="007F1975">
        <w:rPr>
          <w:rFonts w:ascii="Arial" w:hAnsi="Arial" w:cs="Arial"/>
          <w:b/>
          <w:bCs/>
        </w:rPr>
        <w:t>Review</w:t>
      </w:r>
    </w:p>
    <w:p w14:paraId="075F2CF2" w14:textId="7D4B48D4" w:rsidR="00332D01" w:rsidRDefault="00332D01" w:rsidP="00D5550A">
      <w:pPr>
        <w:spacing w:before="240" w:after="240" w:line="240" w:lineRule="auto"/>
        <w:jc w:val="both"/>
        <w:rPr>
          <w:rFonts w:ascii="Arial" w:hAnsi="Arial" w:cs="Arial"/>
          <w:color w:val="000000"/>
        </w:rPr>
      </w:pPr>
      <w:r>
        <w:rPr>
          <w:rFonts w:ascii="Arial" w:hAnsi="Arial" w:cs="Arial"/>
          <w:color w:val="000000"/>
        </w:rPr>
        <w:t xml:space="preserve">The Trust will hold a Service Request Log, whereby </w:t>
      </w:r>
      <w:r w:rsidR="008B724A">
        <w:rPr>
          <w:rFonts w:ascii="Arial" w:hAnsi="Arial" w:cs="Arial"/>
          <w:color w:val="000000"/>
        </w:rPr>
        <w:t>request for the</w:t>
      </w:r>
      <w:r w:rsidR="008B724A" w:rsidRPr="008B724A">
        <w:rPr>
          <w:rFonts w:ascii="Arial" w:hAnsi="Arial" w:cs="Arial"/>
          <w:color w:val="000000"/>
        </w:rPr>
        <w:t xml:space="preserve"> landlord to act, for example </w:t>
      </w:r>
      <w:r w:rsidR="008B724A">
        <w:rPr>
          <w:rFonts w:ascii="Arial" w:hAnsi="Arial" w:cs="Arial"/>
          <w:color w:val="000000"/>
        </w:rPr>
        <w:t xml:space="preserve">in </w:t>
      </w:r>
      <w:r w:rsidR="008B724A" w:rsidRPr="008B724A">
        <w:rPr>
          <w:rFonts w:ascii="Arial" w:hAnsi="Arial" w:cs="Arial"/>
          <w:color w:val="000000"/>
        </w:rPr>
        <w:t>carry</w:t>
      </w:r>
      <w:r w:rsidR="008B724A">
        <w:rPr>
          <w:rFonts w:ascii="Arial" w:hAnsi="Arial" w:cs="Arial"/>
          <w:color w:val="000000"/>
        </w:rPr>
        <w:t>ing</w:t>
      </w:r>
      <w:r w:rsidR="008B724A" w:rsidRPr="008B724A">
        <w:rPr>
          <w:rFonts w:ascii="Arial" w:hAnsi="Arial" w:cs="Arial"/>
          <w:color w:val="000000"/>
        </w:rPr>
        <w:t xml:space="preserve"> out a repair or investigate antisocial behaviour</w:t>
      </w:r>
      <w:r w:rsidR="00817665">
        <w:rPr>
          <w:rFonts w:ascii="Arial" w:hAnsi="Arial" w:cs="Arial"/>
          <w:color w:val="000000"/>
        </w:rPr>
        <w:t>.</w:t>
      </w:r>
    </w:p>
    <w:p w14:paraId="2285E64A" w14:textId="37E2C05A" w:rsidR="00817665" w:rsidRDefault="00817665" w:rsidP="00D5550A">
      <w:pPr>
        <w:spacing w:before="240" w:after="240" w:line="240" w:lineRule="auto"/>
        <w:jc w:val="both"/>
        <w:rPr>
          <w:rFonts w:ascii="Arial" w:hAnsi="Arial" w:cs="Arial"/>
          <w:color w:val="000000"/>
        </w:rPr>
      </w:pPr>
      <w:r>
        <w:rPr>
          <w:rFonts w:ascii="Arial" w:hAnsi="Arial" w:cs="Arial"/>
          <w:color w:val="000000"/>
        </w:rPr>
        <w:t xml:space="preserve">The Service Request Log will be reviewed at each meeting </w:t>
      </w:r>
      <w:r w:rsidRPr="00D5550A">
        <w:rPr>
          <w:rFonts w:ascii="Arial" w:hAnsi="Arial" w:cs="Arial"/>
        </w:rPr>
        <w:t>by the Chair and Board of Trustees.</w:t>
      </w:r>
    </w:p>
    <w:p w14:paraId="53953C03" w14:textId="0CB142DF" w:rsidR="001C06B4" w:rsidRPr="00D5550A" w:rsidRDefault="001C06B4" w:rsidP="00D5550A">
      <w:pPr>
        <w:spacing w:before="240" w:after="240" w:line="240" w:lineRule="auto"/>
        <w:jc w:val="both"/>
        <w:rPr>
          <w:rFonts w:ascii="Arial" w:hAnsi="Arial" w:cs="Arial"/>
          <w:color w:val="000000"/>
        </w:rPr>
      </w:pPr>
      <w:r w:rsidRPr="00D5550A">
        <w:rPr>
          <w:rFonts w:ascii="Arial" w:hAnsi="Arial" w:cs="Arial"/>
          <w:color w:val="000000"/>
        </w:rPr>
        <w:t xml:space="preserve">The </w:t>
      </w:r>
      <w:r w:rsidR="00D5550A" w:rsidRPr="00D5550A">
        <w:rPr>
          <w:rFonts w:ascii="Arial" w:hAnsi="Arial" w:cs="Arial"/>
          <w:color w:val="000000"/>
        </w:rPr>
        <w:t>Trust</w:t>
      </w:r>
      <w:r w:rsidRPr="00D5550A">
        <w:rPr>
          <w:rFonts w:ascii="Arial" w:hAnsi="Arial" w:cs="Arial"/>
          <w:color w:val="000000"/>
        </w:rPr>
        <w:t xml:space="preserve"> will hold a Complaints Log, whereby formal complaints are logged, to include the findings, actions taken and outcomes.</w:t>
      </w:r>
    </w:p>
    <w:p w14:paraId="7977979F" w14:textId="68EAA0EA" w:rsidR="001C06B4" w:rsidRPr="004B03BE" w:rsidRDefault="001C06B4" w:rsidP="00D5550A">
      <w:pPr>
        <w:spacing w:before="240" w:after="240" w:line="240" w:lineRule="auto"/>
        <w:jc w:val="both"/>
        <w:rPr>
          <w:rFonts w:ascii="Arial" w:hAnsi="Arial" w:cs="Arial"/>
        </w:rPr>
      </w:pPr>
      <w:r w:rsidRPr="004B03BE">
        <w:rPr>
          <w:rFonts w:ascii="Arial" w:hAnsi="Arial" w:cs="Arial"/>
        </w:rPr>
        <w:t xml:space="preserve">The Complaints Log will be reviewed </w:t>
      </w:r>
      <w:r w:rsidR="008A194E" w:rsidRPr="004B03BE">
        <w:rPr>
          <w:rFonts w:ascii="Arial" w:hAnsi="Arial" w:cs="Arial"/>
        </w:rPr>
        <w:t xml:space="preserve">at each meeting </w:t>
      </w:r>
      <w:r w:rsidRPr="004B03BE">
        <w:rPr>
          <w:rFonts w:ascii="Arial" w:hAnsi="Arial" w:cs="Arial"/>
        </w:rPr>
        <w:t xml:space="preserve">by the </w:t>
      </w:r>
      <w:r w:rsidR="00D5550A" w:rsidRPr="004B03BE">
        <w:rPr>
          <w:rFonts w:ascii="Arial" w:hAnsi="Arial" w:cs="Arial"/>
        </w:rPr>
        <w:t>Chair</w:t>
      </w:r>
      <w:r w:rsidRPr="004B03BE">
        <w:rPr>
          <w:rFonts w:ascii="Arial" w:hAnsi="Arial" w:cs="Arial"/>
        </w:rPr>
        <w:t xml:space="preserve"> and </w:t>
      </w:r>
      <w:r w:rsidR="00D5550A" w:rsidRPr="004B03BE">
        <w:rPr>
          <w:rFonts w:ascii="Arial" w:hAnsi="Arial" w:cs="Arial"/>
        </w:rPr>
        <w:t>B</w:t>
      </w:r>
      <w:r w:rsidRPr="004B03BE">
        <w:rPr>
          <w:rFonts w:ascii="Arial" w:hAnsi="Arial" w:cs="Arial"/>
        </w:rPr>
        <w:t xml:space="preserve">oard of </w:t>
      </w:r>
      <w:r w:rsidR="00D5550A" w:rsidRPr="004B03BE">
        <w:rPr>
          <w:rFonts w:ascii="Arial" w:hAnsi="Arial" w:cs="Arial"/>
        </w:rPr>
        <w:t>Tr</w:t>
      </w:r>
      <w:r w:rsidRPr="004B03BE">
        <w:rPr>
          <w:rFonts w:ascii="Arial" w:hAnsi="Arial" w:cs="Arial"/>
        </w:rPr>
        <w:t>ustees.</w:t>
      </w:r>
    </w:p>
    <w:p w14:paraId="156286CD" w14:textId="77777777" w:rsidR="007F1975" w:rsidRPr="004B03BE" w:rsidRDefault="007F1975" w:rsidP="007F1975">
      <w:pPr>
        <w:pStyle w:val="Default"/>
        <w:spacing w:after="240"/>
        <w:rPr>
          <w:sz w:val="22"/>
          <w:szCs w:val="22"/>
        </w:rPr>
      </w:pPr>
      <w:r w:rsidRPr="004B03BE">
        <w:rPr>
          <w:rFonts w:ascii="Arial" w:hAnsi="Arial" w:cs="Arial"/>
          <w:color w:val="auto"/>
          <w:sz w:val="22"/>
          <w:szCs w:val="22"/>
        </w:rPr>
        <w:t>This policy will be reviewed on an annual basis</w:t>
      </w:r>
      <w:r w:rsidRPr="004B03BE">
        <w:rPr>
          <w:sz w:val="22"/>
          <w:szCs w:val="22"/>
        </w:rPr>
        <w:t xml:space="preserve">. </w:t>
      </w:r>
    </w:p>
    <w:p w14:paraId="7FDA3106" w14:textId="77777777" w:rsidR="007F1975" w:rsidRPr="004B03BE" w:rsidRDefault="007F1975" w:rsidP="007F1975">
      <w:pPr>
        <w:pStyle w:val="Default"/>
        <w:spacing w:after="240"/>
        <w:rPr>
          <w:rFonts w:ascii="Arial" w:hAnsi="Arial" w:cs="Arial"/>
          <w:color w:val="auto"/>
          <w:sz w:val="22"/>
          <w:szCs w:val="22"/>
        </w:rPr>
      </w:pPr>
      <w:r w:rsidRPr="004B03BE">
        <w:rPr>
          <w:rFonts w:ascii="Arial" w:hAnsi="Arial" w:cs="Arial"/>
          <w:sz w:val="22"/>
          <w:szCs w:val="22"/>
        </w:rPr>
        <w:t>The Trust will carry out an annual self-assessment in accordance with the Housing Ombudsman Code.</w:t>
      </w:r>
    </w:p>
    <w:p w14:paraId="7097A91D" w14:textId="77777777" w:rsidR="007F1975" w:rsidRPr="004B03BE" w:rsidRDefault="007F1975" w:rsidP="007F1975">
      <w:pPr>
        <w:pStyle w:val="Default"/>
        <w:spacing w:after="240"/>
        <w:rPr>
          <w:rFonts w:ascii="Arial" w:hAnsi="Arial" w:cs="Arial"/>
          <w:color w:val="auto"/>
          <w:sz w:val="22"/>
          <w:szCs w:val="22"/>
        </w:rPr>
      </w:pPr>
      <w:r w:rsidRPr="004B03BE">
        <w:rPr>
          <w:rFonts w:ascii="Arial" w:hAnsi="Arial" w:cs="Arial"/>
          <w:color w:val="auto"/>
          <w:sz w:val="22"/>
          <w:szCs w:val="22"/>
        </w:rPr>
        <w:t>The Trustees as a whole will consider any findings or     recommendations of the annual self-assessment and the annual complaints performance and service improvement report.</w:t>
      </w:r>
    </w:p>
    <w:p w14:paraId="7C00AAB1" w14:textId="0F19FDE7" w:rsidR="001C06B4" w:rsidRPr="001C06B4" w:rsidRDefault="001C06B4" w:rsidP="001C06B4">
      <w:pPr>
        <w:spacing w:before="240" w:after="240" w:line="240" w:lineRule="auto"/>
        <w:rPr>
          <w:rFonts w:ascii="Arial" w:hAnsi="Arial" w:cs="Arial"/>
          <w:b/>
          <w:bCs/>
          <w:color w:val="000000" w:themeColor="text1"/>
          <w:u w:val="single"/>
        </w:rPr>
      </w:pPr>
      <w:r w:rsidRPr="001C06B4">
        <w:rPr>
          <w:rFonts w:ascii="Arial" w:hAnsi="Arial" w:cs="Arial"/>
          <w:b/>
          <w:bCs/>
          <w:color w:val="000000"/>
          <w:u w:val="single"/>
        </w:rPr>
        <w:br/>
      </w:r>
      <w:r w:rsidRPr="001C06B4">
        <w:rPr>
          <w:rFonts w:ascii="Arial" w:hAnsi="Arial" w:cs="Arial"/>
          <w:b/>
          <w:bCs/>
          <w:color w:val="000000" w:themeColor="text1"/>
          <w:u w:val="single"/>
        </w:rPr>
        <w:t>Points of Contact</w:t>
      </w:r>
    </w:p>
    <w:p w14:paraId="3F2683F3" w14:textId="1BAFDC1F" w:rsidR="001C06B4" w:rsidRPr="00382E62" w:rsidRDefault="008A194E" w:rsidP="00382E62">
      <w:pPr>
        <w:rPr>
          <w:rFonts w:ascii="Arial" w:hAnsi="Arial" w:cs="Arial"/>
          <w:sz w:val="24"/>
          <w:szCs w:val="24"/>
        </w:rPr>
      </w:pPr>
      <w:r w:rsidRPr="00BC74A8">
        <w:rPr>
          <w:rFonts w:ascii="Arial" w:hAnsi="Arial" w:cs="Arial"/>
          <w:color w:val="000000" w:themeColor="text1"/>
        </w:rPr>
        <w:t>Complaints Officer</w:t>
      </w:r>
      <w:r w:rsidR="00BC74A8" w:rsidRPr="00BC74A8">
        <w:rPr>
          <w:rFonts w:ascii="Arial" w:hAnsi="Arial" w:cs="Arial"/>
          <w:color w:val="000000" w:themeColor="text1"/>
        </w:rPr>
        <w:t xml:space="preserve"> and </w:t>
      </w:r>
      <w:r w:rsidR="00BC74A8" w:rsidRPr="00BC74A8">
        <w:rPr>
          <w:rFonts w:ascii="Arial" w:hAnsi="Arial" w:cs="Arial"/>
        </w:rPr>
        <w:t>Member Responsible for Complaints (‘the MRC’).</w:t>
      </w:r>
      <w:r w:rsidRPr="00BC74A8">
        <w:rPr>
          <w:rFonts w:ascii="Arial" w:hAnsi="Arial" w:cs="Arial"/>
          <w:color w:val="000000" w:themeColor="text1"/>
        </w:rPr>
        <w:t xml:space="preserve"> – The Chair pp. </w:t>
      </w:r>
      <w:r w:rsidR="001C06B4" w:rsidRPr="00BC74A8">
        <w:rPr>
          <w:rFonts w:ascii="Arial" w:hAnsi="Arial" w:cs="Arial"/>
          <w:color w:val="000000" w:themeColor="text1"/>
        </w:rPr>
        <w:t>The Buchanan Trust email</w:t>
      </w:r>
      <w:r w:rsidR="001C06B4" w:rsidRPr="00D5550A">
        <w:rPr>
          <w:rFonts w:ascii="Arial" w:hAnsi="Arial" w:cs="Arial"/>
          <w:color w:val="000000" w:themeColor="text1"/>
        </w:rPr>
        <w:t xml:space="preserve">: </w:t>
      </w:r>
      <w:hyperlink r:id="rId12" w:history="1">
        <w:r w:rsidR="001C06B4" w:rsidRPr="00D5550A">
          <w:rPr>
            <w:rStyle w:val="Hyperlink"/>
            <w:rFonts w:ascii="Arial" w:hAnsi="Arial" w:cs="Arial"/>
          </w:rPr>
          <w:t>info@buchanan-trust.org.uk</w:t>
        </w:r>
      </w:hyperlink>
      <w:r w:rsidR="00382E62">
        <w:rPr>
          <w:rFonts w:ascii="Arial" w:hAnsi="Arial" w:cs="Arial"/>
          <w:sz w:val="24"/>
          <w:szCs w:val="24"/>
        </w:rPr>
        <w:t xml:space="preserve"> </w:t>
      </w:r>
      <w:r w:rsidR="001C06B4" w:rsidRPr="00D5550A">
        <w:rPr>
          <w:rFonts w:ascii="Arial" w:hAnsi="Arial" w:cs="Arial"/>
          <w:color w:val="000000" w:themeColor="text1"/>
        </w:rPr>
        <w:t>The Buchanan Trust address: Estate Office, North Farm, Bosbury, Ledbury, Herefordshire, HR8 1JY</w:t>
      </w:r>
    </w:p>
    <w:p w14:paraId="14FC1802" w14:textId="32FCD67A" w:rsidR="00B12E57" w:rsidRDefault="00D5550A" w:rsidP="00B12E57">
      <w:pPr>
        <w:spacing w:after="160" w:line="259" w:lineRule="auto"/>
        <w:rPr>
          <w:rFonts w:ascii="Arial" w:hAnsi="Arial" w:cs="Arial"/>
        </w:rPr>
      </w:pPr>
      <w:r>
        <w:rPr>
          <w:rFonts w:ascii="Arial" w:hAnsi="Arial" w:cs="Arial"/>
        </w:rPr>
        <w:t>Charity Commission</w:t>
      </w:r>
      <w:r w:rsidR="00BC6368">
        <w:rPr>
          <w:rFonts w:ascii="Arial" w:hAnsi="Arial" w:cs="Arial"/>
        </w:rPr>
        <w:t xml:space="preserve"> </w:t>
      </w:r>
      <w:hyperlink r:id="rId13" w:history="1">
        <w:r w:rsidR="00BC6368" w:rsidRPr="007C54AA">
          <w:rPr>
            <w:rStyle w:val="Hyperlink"/>
            <w:rFonts w:ascii="Arial" w:hAnsi="Arial" w:cs="Arial"/>
          </w:rPr>
          <w:t>https://forms.charitycommission.gov.uk/raising-concerns/</w:t>
        </w:r>
      </w:hyperlink>
    </w:p>
    <w:p w14:paraId="20208242" w14:textId="7A6C5522" w:rsidR="00D5550A" w:rsidRDefault="00D5550A" w:rsidP="00B12E57">
      <w:pPr>
        <w:spacing w:after="160" w:line="259" w:lineRule="auto"/>
        <w:rPr>
          <w:rFonts w:ascii="Arial" w:hAnsi="Arial" w:cs="Arial"/>
        </w:rPr>
      </w:pPr>
      <w:r>
        <w:rPr>
          <w:rFonts w:ascii="Arial" w:hAnsi="Arial" w:cs="Arial"/>
        </w:rPr>
        <w:t xml:space="preserve">The Housing Ombudsman </w:t>
      </w:r>
      <w:hyperlink r:id="rId14" w:history="1">
        <w:r w:rsidR="00A37041" w:rsidRPr="007C54AA">
          <w:rPr>
            <w:rStyle w:val="Hyperlink"/>
            <w:rFonts w:ascii="Arial" w:hAnsi="Arial" w:cs="Arial"/>
          </w:rPr>
          <w:t>https://www.housing-ombudsman.org.uk/residents/bring-your-complaint-to-the-housing-ombudsman/</w:t>
        </w:r>
      </w:hyperlink>
      <w:r w:rsidR="00A37041">
        <w:rPr>
          <w:rFonts w:ascii="Arial" w:hAnsi="Arial" w:cs="Arial"/>
        </w:rPr>
        <w:t xml:space="preserve"> </w:t>
      </w:r>
    </w:p>
    <w:p w14:paraId="27A2FB57" w14:textId="09CD35FE" w:rsidR="00AB2361" w:rsidRDefault="00AB2361" w:rsidP="00B12E57">
      <w:pPr>
        <w:spacing w:after="160" w:line="259" w:lineRule="auto"/>
        <w:rPr>
          <w:rFonts w:ascii="Arial" w:hAnsi="Arial" w:cs="Arial"/>
        </w:rPr>
      </w:pPr>
      <w:r>
        <w:rPr>
          <w:rFonts w:ascii="Arial" w:hAnsi="Arial" w:cs="Arial"/>
        </w:rPr>
        <w:t xml:space="preserve">Fundraising Regulator </w:t>
      </w:r>
      <w:hyperlink r:id="rId15" w:history="1">
        <w:r w:rsidRPr="007C54AA">
          <w:rPr>
            <w:rStyle w:val="Hyperlink"/>
            <w:rFonts w:ascii="Arial" w:hAnsi="Arial" w:cs="Arial"/>
          </w:rPr>
          <w:t>https://www.fundraisingregulator.org.uk/complaints</w:t>
        </w:r>
      </w:hyperlink>
      <w:r>
        <w:rPr>
          <w:rFonts w:ascii="Arial" w:hAnsi="Arial" w:cs="Arial"/>
        </w:rPr>
        <w:t xml:space="preserve"> </w:t>
      </w:r>
    </w:p>
    <w:p w14:paraId="63CCD9CB" w14:textId="7A3E936A" w:rsidR="00BC6368" w:rsidRDefault="00BC6368" w:rsidP="00B12E57">
      <w:pPr>
        <w:spacing w:after="160" w:line="259" w:lineRule="auto"/>
        <w:rPr>
          <w:rFonts w:ascii="Arial" w:hAnsi="Arial" w:cs="Arial"/>
        </w:rPr>
      </w:pPr>
      <w:r>
        <w:rPr>
          <w:rFonts w:ascii="Arial" w:hAnsi="Arial" w:cs="Arial"/>
        </w:rPr>
        <w:t xml:space="preserve">Advertising Standards Authority </w:t>
      </w:r>
      <w:hyperlink r:id="rId16" w:history="1">
        <w:r w:rsidRPr="007C54AA">
          <w:rPr>
            <w:rStyle w:val="Hyperlink"/>
            <w:rFonts w:ascii="Arial" w:hAnsi="Arial" w:cs="Arial"/>
          </w:rPr>
          <w:t>https://www.asa.org.uk/make-a-complaint.html</w:t>
        </w:r>
      </w:hyperlink>
      <w:r>
        <w:rPr>
          <w:rFonts w:ascii="Arial" w:hAnsi="Arial" w:cs="Arial"/>
        </w:rPr>
        <w:t xml:space="preserve"> </w:t>
      </w:r>
    </w:p>
    <w:p w14:paraId="73FF2513" w14:textId="7A7B6567" w:rsidR="00A37041" w:rsidRDefault="00A37041" w:rsidP="00B12E57">
      <w:pPr>
        <w:spacing w:after="160" w:line="259" w:lineRule="auto"/>
        <w:rPr>
          <w:rFonts w:ascii="Arial" w:hAnsi="Arial" w:cs="Arial"/>
        </w:rPr>
      </w:pPr>
      <w:r>
        <w:rPr>
          <w:rFonts w:ascii="Arial" w:hAnsi="Arial" w:cs="Arial"/>
        </w:rPr>
        <w:t xml:space="preserve">Acas </w:t>
      </w:r>
      <w:hyperlink r:id="rId17" w:history="1">
        <w:r w:rsidRPr="007C54AA">
          <w:rPr>
            <w:rStyle w:val="Hyperlink"/>
            <w:rFonts w:ascii="Arial" w:hAnsi="Arial" w:cs="Arial"/>
          </w:rPr>
          <w:t>https://www.acas.org.uk/</w:t>
        </w:r>
      </w:hyperlink>
      <w:r>
        <w:rPr>
          <w:rFonts w:ascii="Arial" w:hAnsi="Arial" w:cs="Arial"/>
        </w:rPr>
        <w:t xml:space="preserve"> </w:t>
      </w:r>
    </w:p>
    <w:p w14:paraId="6BB835DD" w14:textId="33623E3C" w:rsidR="00A37041" w:rsidRDefault="00A37041" w:rsidP="00B12E57">
      <w:pPr>
        <w:spacing w:after="160" w:line="259" w:lineRule="auto"/>
        <w:rPr>
          <w:rFonts w:ascii="Arial" w:hAnsi="Arial" w:cs="Arial"/>
        </w:rPr>
      </w:pPr>
      <w:r>
        <w:rPr>
          <w:rFonts w:ascii="Arial" w:hAnsi="Arial" w:cs="Arial"/>
        </w:rPr>
        <w:t xml:space="preserve">EASS </w:t>
      </w:r>
      <w:hyperlink r:id="rId18" w:history="1">
        <w:r w:rsidRPr="007C54AA">
          <w:rPr>
            <w:rStyle w:val="Hyperlink"/>
            <w:rFonts w:ascii="Arial" w:hAnsi="Arial" w:cs="Arial"/>
          </w:rPr>
          <w:t>https://www.equalityadvisoryservice.com/</w:t>
        </w:r>
      </w:hyperlink>
      <w:r>
        <w:rPr>
          <w:rFonts w:ascii="Arial" w:hAnsi="Arial" w:cs="Arial"/>
        </w:rPr>
        <w:t xml:space="preserve"> </w:t>
      </w:r>
    </w:p>
    <w:p w14:paraId="12E0BD66" w14:textId="2574073B" w:rsidR="00A37041" w:rsidRPr="001C06B4" w:rsidRDefault="00A37041" w:rsidP="00B12E57">
      <w:pPr>
        <w:spacing w:after="160" w:line="259" w:lineRule="auto"/>
        <w:rPr>
          <w:rFonts w:ascii="Arial" w:hAnsi="Arial" w:cs="Arial"/>
        </w:rPr>
      </w:pPr>
      <w:r>
        <w:rPr>
          <w:rFonts w:ascii="Arial" w:hAnsi="Arial" w:cs="Arial"/>
        </w:rPr>
        <w:t xml:space="preserve">Employment Tribunal Customer Contact Centre </w:t>
      </w:r>
      <w:hyperlink r:id="rId19" w:history="1">
        <w:r w:rsidRPr="007C54AA">
          <w:rPr>
            <w:rStyle w:val="Hyperlink"/>
            <w:rFonts w:ascii="Arial" w:hAnsi="Arial" w:cs="Arial"/>
          </w:rPr>
          <w:t>https://www.gov.uk/guidance/employment-tribunal-offices-and-venues</w:t>
        </w:r>
      </w:hyperlink>
      <w:r>
        <w:rPr>
          <w:rFonts w:ascii="Arial" w:hAnsi="Arial" w:cs="Arial"/>
        </w:rPr>
        <w:t xml:space="preserve"> </w:t>
      </w:r>
    </w:p>
    <w:sectPr w:rsidR="00A37041" w:rsidRPr="001C06B4" w:rsidSect="00B77BD5">
      <w:headerReference w:type="default" r:id="rId20"/>
      <w:footerReference w:type="default" r:id="rId21"/>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A38E0" w14:textId="77777777" w:rsidR="00384AC4" w:rsidRDefault="00384AC4" w:rsidP="00B77BD5">
      <w:pPr>
        <w:spacing w:after="0" w:line="240" w:lineRule="auto"/>
      </w:pPr>
      <w:r>
        <w:separator/>
      </w:r>
    </w:p>
  </w:endnote>
  <w:endnote w:type="continuationSeparator" w:id="0">
    <w:p w14:paraId="1B3CD934" w14:textId="77777777" w:rsidR="00384AC4" w:rsidRDefault="00384AC4" w:rsidP="00B77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NeueLT St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183F1" w14:textId="30EDB3C0" w:rsidR="001D7FFB" w:rsidRDefault="001C06B4">
    <w:pPr>
      <w:pStyle w:val="Footer"/>
    </w:pPr>
    <w:r>
      <w:t>Complaints</w:t>
    </w:r>
    <w:r w:rsidR="00FA5A22">
      <w:t xml:space="preserve"> Policy</w:t>
    </w:r>
    <w:r>
      <w:t xml:space="preserve"> v.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FE17C" w14:textId="77777777" w:rsidR="00384AC4" w:rsidRDefault="00384AC4" w:rsidP="00B77BD5">
      <w:pPr>
        <w:spacing w:after="0" w:line="240" w:lineRule="auto"/>
      </w:pPr>
      <w:r>
        <w:separator/>
      </w:r>
    </w:p>
  </w:footnote>
  <w:footnote w:type="continuationSeparator" w:id="0">
    <w:p w14:paraId="4C866A9F" w14:textId="77777777" w:rsidR="00384AC4" w:rsidRDefault="00384AC4" w:rsidP="00B77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50F13" w14:textId="64E15093" w:rsidR="001D7FFB" w:rsidRPr="001D7FFB" w:rsidRDefault="001D7FFB" w:rsidP="001D7FFB">
    <w:pPr>
      <w:pStyle w:val="Header"/>
      <w:tabs>
        <w:tab w:val="clear" w:pos="4513"/>
        <w:tab w:val="clear" w:pos="9026"/>
        <w:tab w:val="left" w:pos="2160"/>
      </w:tabs>
      <w:jc w:val="center"/>
      <w:rPr>
        <w:rFonts w:ascii="Arial" w:hAnsi="Arial" w:cs="Arial"/>
      </w:rPr>
    </w:pPr>
    <w:r w:rsidRPr="001D7FFB">
      <w:rPr>
        <w:rFonts w:ascii="Arial" w:hAnsi="Arial" w:cs="Arial"/>
      </w:rPr>
      <w:t>The Buchanan Trust, Estate Office, North Farm, Bosbury, Ledbury, Herefordshire, HR8 1JY Company Number. </w:t>
    </w:r>
    <w:r w:rsidRPr="001D7FFB">
      <w:rPr>
        <w:rFonts w:ascii="Arial" w:hAnsi="Arial" w:cs="Arial"/>
        <w:b/>
        <w:bCs/>
      </w:rPr>
      <w:t>9838277</w:t>
    </w:r>
    <w:r w:rsidRPr="001D7FFB">
      <w:rPr>
        <w:rFonts w:ascii="Arial" w:hAnsi="Arial" w:cs="Arial"/>
      </w:rPr>
      <w:t>. Charity Registration Number. 235867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204C"/>
    <w:multiLevelType w:val="hybridMultilevel"/>
    <w:tmpl w:val="F796D678"/>
    <w:lvl w:ilvl="0" w:tplc="6BC28A24">
      <w:start w:val="1"/>
      <w:numFmt w:val="upp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DA4504"/>
    <w:multiLevelType w:val="multilevel"/>
    <w:tmpl w:val="F43E8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676834"/>
    <w:multiLevelType w:val="hybridMultilevel"/>
    <w:tmpl w:val="DB14076E"/>
    <w:lvl w:ilvl="0" w:tplc="FB8A78FE">
      <w:numFmt w:val="bullet"/>
      <w:lvlText w:val="-"/>
      <w:lvlJc w:val="left"/>
      <w:pPr>
        <w:ind w:left="1429" w:hanging="360"/>
      </w:pPr>
      <w:rPr>
        <w:rFonts w:ascii="Calibri Light" w:eastAsiaTheme="majorEastAsia" w:hAnsi="Calibri Light" w:cs="Calibri Light"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0B1F4860"/>
    <w:multiLevelType w:val="multilevel"/>
    <w:tmpl w:val="BF906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08D2888"/>
    <w:multiLevelType w:val="multilevel"/>
    <w:tmpl w:val="33EEA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3E07ED"/>
    <w:multiLevelType w:val="hybridMultilevel"/>
    <w:tmpl w:val="97680FA8"/>
    <w:lvl w:ilvl="0" w:tplc="FB8A78FE">
      <w:numFmt w:val="bullet"/>
      <w:lvlText w:val="-"/>
      <w:lvlJc w:val="left"/>
      <w:pPr>
        <w:ind w:left="720" w:hanging="360"/>
      </w:pPr>
      <w:rPr>
        <w:rFonts w:ascii="Calibri Light" w:eastAsiaTheme="maj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A6244C2"/>
    <w:multiLevelType w:val="hybridMultilevel"/>
    <w:tmpl w:val="F438D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D84072D"/>
    <w:multiLevelType w:val="hybridMultilevel"/>
    <w:tmpl w:val="F8FED1D8"/>
    <w:lvl w:ilvl="0" w:tplc="FB8A78FE">
      <w:numFmt w:val="bullet"/>
      <w:lvlText w:val="-"/>
      <w:lvlJc w:val="left"/>
      <w:pPr>
        <w:ind w:left="720" w:hanging="360"/>
      </w:pPr>
      <w:rPr>
        <w:rFonts w:ascii="Calibri Light" w:eastAsiaTheme="majorEastAsia" w:hAnsi="Calibri Light" w:cs="Calibri Light"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706D02"/>
    <w:multiLevelType w:val="hybridMultilevel"/>
    <w:tmpl w:val="5B809DF6"/>
    <w:lvl w:ilvl="0" w:tplc="82DA5536">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8B3465"/>
    <w:multiLevelType w:val="hybridMultilevel"/>
    <w:tmpl w:val="A49C7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0949BA"/>
    <w:multiLevelType w:val="hybridMultilevel"/>
    <w:tmpl w:val="A6687362"/>
    <w:lvl w:ilvl="0" w:tplc="FB8A78FE">
      <w:numFmt w:val="bullet"/>
      <w:lvlText w:val="-"/>
      <w:lvlJc w:val="left"/>
      <w:pPr>
        <w:ind w:left="720" w:hanging="360"/>
      </w:pPr>
      <w:rPr>
        <w:rFonts w:ascii="Calibri Light" w:eastAsiaTheme="maj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004FD3"/>
    <w:multiLevelType w:val="hybridMultilevel"/>
    <w:tmpl w:val="51CEA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BEF7CD5"/>
    <w:multiLevelType w:val="multilevel"/>
    <w:tmpl w:val="87FEB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19" w15:restartNumberingAfterBreak="0">
    <w:nsid w:val="450355AE"/>
    <w:multiLevelType w:val="hybridMultilevel"/>
    <w:tmpl w:val="723AA1F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73322A9"/>
    <w:multiLevelType w:val="hybridMultilevel"/>
    <w:tmpl w:val="EEA0225C"/>
    <w:lvl w:ilvl="0" w:tplc="82DA5536">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9D0F78"/>
    <w:multiLevelType w:val="hybridMultilevel"/>
    <w:tmpl w:val="58ECE81E"/>
    <w:lvl w:ilvl="0" w:tplc="FB8A78FE">
      <w:numFmt w:val="bullet"/>
      <w:lvlText w:val="-"/>
      <w:lvlJc w:val="left"/>
      <w:pPr>
        <w:ind w:left="1890" w:hanging="720"/>
      </w:pPr>
      <w:rPr>
        <w:rFonts w:ascii="Calibri Light" w:eastAsiaTheme="majorEastAsia" w:hAnsi="Calibri Light" w:cs="Calibri Light" w:hint="default"/>
        <w:b/>
      </w:rPr>
    </w:lvl>
    <w:lvl w:ilvl="1" w:tplc="08090019" w:tentative="1">
      <w:start w:val="1"/>
      <w:numFmt w:val="lowerLetter"/>
      <w:lvlText w:val="%2."/>
      <w:lvlJc w:val="left"/>
      <w:pPr>
        <w:ind w:left="2250" w:hanging="360"/>
      </w:pPr>
    </w:lvl>
    <w:lvl w:ilvl="2" w:tplc="0809001B" w:tentative="1">
      <w:start w:val="1"/>
      <w:numFmt w:val="lowerRoman"/>
      <w:lvlText w:val="%3."/>
      <w:lvlJc w:val="right"/>
      <w:pPr>
        <w:ind w:left="2970" w:hanging="180"/>
      </w:pPr>
    </w:lvl>
    <w:lvl w:ilvl="3" w:tplc="0809000F" w:tentative="1">
      <w:start w:val="1"/>
      <w:numFmt w:val="decimal"/>
      <w:lvlText w:val="%4."/>
      <w:lvlJc w:val="left"/>
      <w:pPr>
        <w:ind w:left="3690" w:hanging="360"/>
      </w:pPr>
    </w:lvl>
    <w:lvl w:ilvl="4" w:tplc="08090019" w:tentative="1">
      <w:start w:val="1"/>
      <w:numFmt w:val="lowerLetter"/>
      <w:lvlText w:val="%5."/>
      <w:lvlJc w:val="left"/>
      <w:pPr>
        <w:ind w:left="4410" w:hanging="360"/>
      </w:pPr>
    </w:lvl>
    <w:lvl w:ilvl="5" w:tplc="0809001B" w:tentative="1">
      <w:start w:val="1"/>
      <w:numFmt w:val="lowerRoman"/>
      <w:lvlText w:val="%6."/>
      <w:lvlJc w:val="right"/>
      <w:pPr>
        <w:ind w:left="5130" w:hanging="180"/>
      </w:pPr>
    </w:lvl>
    <w:lvl w:ilvl="6" w:tplc="0809000F" w:tentative="1">
      <w:start w:val="1"/>
      <w:numFmt w:val="decimal"/>
      <w:lvlText w:val="%7."/>
      <w:lvlJc w:val="left"/>
      <w:pPr>
        <w:ind w:left="5850" w:hanging="360"/>
      </w:pPr>
    </w:lvl>
    <w:lvl w:ilvl="7" w:tplc="08090019" w:tentative="1">
      <w:start w:val="1"/>
      <w:numFmt w:val="lowerLetter"/>
      <w:lvlText w:val="%8."/>
      <w:lvlJc w:val="left"/>
      <w:pPr>
        <w:ind w:left="6570" w:hanging="360"/>
      </w:pPr>
    </w:lvl>
    <w:lvl w:ilvl="8" w:tplc="0809001B" w:tentative="1">
      <w:start w:val="1"/>
      <w:numFmt w:val="lowerRoman"/>
      <w:lvlText w:val="%9."/>
      <w:lvlJc w:val="right"/>
      <w:pPr>
        <w:ind w:left="7290" w:hanging="180"/>
      </w:pPr>
    </w:lvl>
  </w:abstractNum>
  <w:abstractNum w:abstractNumId="23" w15:restartNumberingAfterBreak="0">
    <w:nsid w:val="4EF130AF"/>
    <w:multiLevelType w:val="multilevel"/>
    <w:tmpl w:val="E02A3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1F6758"/>
    <w:multiLevelType w:val="hybridMultilevel"/>
    <w:tmpl w:val="B20C1BBA"/>
    <w:lvl w:ilvl="0" w:tplc="FB8A78FE">
      <w:numFmt w:val="bullet"/>
      <w:lvlText w:val="-"/>
      <w:lvlJc w:val="left"/>
      <w:pPr>
        <w:ind w:left="720" w:hanging="360"/>
      </w:pPr>
      <w:rPr>
        <w:rFonts w:ascii="Calibri Light" w:eastAsiaTheme="maj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8A3B1E"/>
    <w:multiLevelType w:val="hybridMultilevel"/>
    <w:tmpl w:val="3034B5BC"/>
    <w:lvl w:ilvl="0" w:tplc="C666B05C">
      <w:start w:val="1"/>
      <w:numFmt w:val="upperRoman"/>
      <w:lvlText w:val="%1."/>
      <w:lvlJc w:val="left"/>
      <w:pPr>
        <w:ind w:left="1170" w:hanging="720"/>
      </w:pPr>
      <w:rPr>
        <w:rFonts w:hint="default"/>
        <w:b/>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6" w15:restartNumberingAfterBreak="0">
    <w:nsid w:val="5B4E0C7B"/>
    <w:multiLevelType w:val="hybridMultilevel"/>
    <w:tmpl w:val="E5FA6386"/>
    <w:lvl w:ilvl="0" w:tplc="FB8A78FE">
      <w:numFmt w:val="bullet"/>
      <w:lvlText w:val="-"/>
      <w:lvlJc w:val="left"/>
      <w:pPr>
        <w:ind w:left="720" w:hanging="360"/>
      </w:pPr>
      <w:rPr>
        <w:rFonts w:ascii="Calibri Light" w:eastAsiaTheme="majorEastAsia" w:hAnsi="Calibri Light" w:cs="Calibri Light" w:hint="default"/>
      </w:rPr>
    </w:lvl>
    <w:lvl w:ilvl="1" w:tplc="8E38887C">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EF34A0C"/>
    <w:multiLevelType w:val="hybridMultilevel"/>
    <w:tmpl w:val="ED5ED6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3341C84"/>
    <w:multiLevelType w:val="multilevel"/>
    <w:tmpl w:val="348C6422"/>
    <w:lvl w:ilvl="0">
      <w:start w:val="11"/>
      <w:numFmt w:val="decimal"/>
      <w:lvlText w:val="%1"/>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649E4FD2"/>
    <w:multiLevelType w:val="hybridMultilevel"/>
    <w:tmpl w:val="66486C0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7533840"/>
    <w:multiLevelType w:val="multilevel"/>
    <w:tmpl w:val="5A028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9455B71"/>
    <w:multiLevelType w:val="multilevel"/>
    <w:tmpl w:val="6F5EF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3B7FFE"/>
    <w:multiLevelType w:val="multilevel"/>
    <w:tmpl w:val="19D2D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590858"/>
    <w:multiLevelType w:val="multilevel"/>
    <w:tmpl w:val="98AA5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03605DB"/>
    <w:multiLevelType w:val="multilevel"/>
    <w:tmpl w:val="C6740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812E16"/>
    <w:multiLevelType w:val="multilevel"/>
    <w:tmpl w:val="6C5A1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5B57536"/>
    <w:multiLevelType w:val="multilevel"/>
    <w:tmpl w:val="2D7C32EA"/>
    <w:lvl w:ilvl="0">
      <w:start w:val="1"/>
      <w:numFmt w:val="decimal"/>
      <w:lvlText w:val="%1"/>
      <w:lvlJc w:val="left"/>
      <w:pPr>
        <w:ind w:left="720" w:hanging="720"/>
      </w:pPr>
      <w:rPr>
        <w:rFonts w:hint="default"/>
      </w:rPr>
    </w:lvl>
    <w:lvl w:ilvl="1">
      <w:start w:val="1"/>
      <w:numFmt w:val="decimal"/>
      <w:lvlText w:val="%1.%2"/>
      <w:lvlJc w:val="left"/>
      <w:pPr>
        <w:ind w:left="1430" w:hanging="720"/>
      </w:pPr>
      <w:rPr>
        <w:rFonts w:hint="default"/>
        <w:b w:val="0"/>
        <w:bCs w:val="0"/>
        <w:color w:val="000000" w:themeColor="text1"/>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5C85672"/>
    <w:multiLevelType w:val="hybridMultilevel"/>
    <w:tmpl w:val="74A8D120"/>
    <w:lvl w:ilvl="0" w:tplc="FB8A78FE">
      <w:numFmt w:val="bullet"/>
      <w:lvlText w:val="-"/>
      <w:lvlJc w:val="left"/>
      <w:pPr>
        <w:ind w:left="1620" w:hanging="360"/>
      </w:pPr>
      <w:rPr>
        <w:rFonts w:ascii="Calibri Light" w:eastAsiaTheme="majorEastAsia" w:hAnsi="Calibri Light" w:cs="Calibri Light"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39" w15:restartNumberingAfterBreak="0">
    <w:nsid w:val="77083DAE"/>
    <w:multiLevelType w:val="multilevel"/>
    <w:tmpl w:val="F36E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CBA33F1"/>
    <w:multiLevelType w:val="hybridMultilevel"/>
    <w:tmpl w:val="AA808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F50AA1"/>
    <w:multiLevelType w:val="hybridMultilevel"/>
    <w:tmpl w:val="01A22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263489242">
    <w:abstractNumId w:val="1"/>
  </w:num>
  <w:num w:numId="2" w16cid:durableId="965739614">
    <w:abstractNumId w:val="36"/>
  </w:num>
  <w:num w:numId="3" w16cid:durableId="355664594">
    <w:abstractNumId w:val="16"/>
  </w:num>
  <w:num w:numId="4" w16cid:durableId="1879393103">
    <w:abstractNumId w:val="32"/>
  </w:num>
  <w:num w:numId="5" w16cid:durableId="2007399995">
    <w:abstractNumId w:val="39"/>
  </w:num>
  <w:num w:numId="6" w16cid:durableId="1389496059">
    <w:abstractNumId w:val="35"/>
  </w:num>
  <w:num w:numId="7" w16cid:durableId="1847088329">
    <w:abstractNumId w:val="23"/>
  </w:num>
  <w:num w:numId="8" w16cid:durableId="888805565">
    <w:abstractNumId w:val="31"/>
  </w:num>
  <w:num w:numId="9" w16cid:durableId="1576277551">
    <w:abstractNumId w:val="3"/>
  </w:num>
  <w:num w:numId="10" w16cid:durableId="82147422">
    <w:abstractNumId w:val="42"/>
  </w:num>
  <w:num w:numId="11" w16cid:durableId="1494905073">
    <w:abstractNumId w:val="14"/>
  </w:num>
  <w:num w:numId="12" w16cid:durableId="493031620">
    <w:abstractNumId w:val="5"/>
  </w:num>
  <w:num w:numId="13" w16cid:durableId="436144244">
    <w:abstractNumId w:val="34"/>
  </w:num>
  <w:num w:numId="14" w16cid:durableId="1524512444">
    <w:abstractNumId w:val="33"/>
  </w:num>
  <w:num w:numId="15" w16cid:durableId="2105303902">
    <w:abstractNumId w:val="28"/>
  </w:num>
  <w:num w:numId="16" w16cid:durableId="1344746059">
    <w:abstractNumId w:val="25"/>
  </w:num>
  <w:num w:numId="17" w16cid:durableId="197426768">
    <w:abstractNumId w:val="22"/>
  </w:num>
  <w:num w:numId="18" w16cid:durableId="1070738529">
    <w:abstractNumId w:val="38"/>
  </w:num>
  <w:num w:numId="19" w16cid:durableId="38362176">
    <w:abstractNumId w:val="2"/>
  </w:num>
  <w:num w:numId="20" w16cid:durableId="439881076">
    <w:abstractNumId w:val="0"/>
  </w:num>
  <w:num w:numId="21" w16cid:durableId="1486631059">
    <w:abstractNumId w:val="10"/>
  </w:num>
  <w:num w:numId="22" w16cid:durableId="27607140">
    <w:abstractNumId w:val="13"/>
  </w:num>
  <w:num w:numId="23" w16cid:durableId="2005280244">
    <w:abstractNumId w:val="6"/>
  </w:num>
  <w:num w:numId="24" w16cid:durableId="857043300">
    <w:abstractNumId w:val="24"/>
  </w:num>
  <w:num w:numId="25" w16cid:durableId="1187986337">
    <w:abstractNumId w:val="26"/>
  </w:num>
  <w:num w:numId="26" w16cid:durableId="855382979">
    <w:abstractNumId w:val="11"/>
  </w:num>
  <w:num w:numId="27" w16cid:durableId="1416778137">
    <w:abstractNumId w:val="21"/>
  </w:num>
  <w:num w:numId="28" w16cid:durableId="1100221701">
    <w:abstractNumId w:val="12"/>
  </w:num>
  <w:num w:numId="29" w16cid:durableId="1836262375">
    <w:abstractNumId w:val="8"/>
  </w:num>
  <w:num w:numId="30" w16cid:durableId="1695378310">
    <w:abstractNumId w:val="30"/>
  </w:num>
  <w:num w:numId="31" w16cid:durableId="1196819605">
    <w:abstractNumId w:val="41"/>
  </w:num>
  <w:num w:numId="32" w16cid:durableId="2102602278">
    <w:abstractNumId w:val="18"/>
  </w:num>
  <w:num w:numId="33" w16cid:durableId="31926901">
    <w:abstractNumId w:val="4"/>
  </w:num>
  <w:num w:numId="34" w16cid:durableId="413209098">
    <w:abstractNumId w:val="43"/>
  </w:num>
  <w:num w:numId="35" w16cid:durableId="1911847083">
    <w:abstractNumId w:val="9"/>
  </w:num>
  <w:num w:numId="36" w16cid:durableId="1096249677">
    <w:abstractNumId w:val="7"/>
  </w:num>
  <w:num w:numId="37" w16cid:durableId="879435900">
    <w:abstractNumId w:val="27"/>
  </w:num>
  <w:num w:numId="38" w16cid:durableId="1909026034">
    <w:abstractNumId w:val="40"/>
  </w:num>
  <w:num w:numId="39" w16cid:durableId="2085492084">
    <w:abstractNumId w:val="17"/>
  </w:num>
  <w:num w:numId="40" w16cid:durableId="861939818">
    <w:abstractNumId w:val="20"/>
  </w:num>
  <w:num w:numId="41" w16cid:durableId="1362168833">
    <w:abstractNumId w:val="15"/>
  </w:num>
  <w:num w:numId="42" w16cid:durableId="1408648954">
    <w:abstractNumId w:val="37"/>
  </w:num>
  <w:num w:numId="43" w16cid:durableId="1540555126">
    <w:abstractNumId w:val="19"/>
  </w:num>
  <w:num w:numId="44" w16cid:durableId="165899137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BD5"/>
    <w:rsid w:val="000355D4"/>
    <w:rsid w:val="0003790A"/>
    <w:rsid w:val="0004241E"/>
    <w:rsid w:val="00052CEA"/>
    <w:rsid w:val="000D0EDE"/>
    <w:rsid w:val="000D7C7C"/>
    <w:rsid w:val="00102A18"/>
    <w:rsid w:val="00123236"/>
    <w:rsid w:val="00173194"/>
    <w:rsid w:val="001961BF"/>
    <w:rsid w:val="001A6C98"/>
    <w:rsid w:val="001C06B4"/>
    <w:rsid w:val="001D25B5"/>
    <w:rsid w:val="001D5641"/>
    <w:rsid w:val="001D6E5A"/>
    <w:rsid w:val="001D7FFB"/>
    <w:rsid w:val="00264C0B"/>
    <w:rsid w:val="00284BB6"/>
    <w:rsid w:val="002851D1"/>
    <w:rsid w:val="002B1352"/>
    <w:rsid w:val="002C303C"/>
    <w:rsid w:val="002E31D2"/>
    <w:rsid w:val="0033202F"/>
    <w:rsid w:val="00332D01"/>
    <w:rsid w:val="00333C27"/>
    <w:rsid w:val="00342BB2"/>
    <w:rsid w:val="00382E62"/>
    <w:rsid w:val="00384AC4"/>
    <w:rsid w:val="003A242E"/>
    <w:rsid w:val="003A2BC9"/>
    <w:rsid w:val="003D25B6"/>
    <w:rsid w:val="00445B09"/>
    <w:rsid w:val="0046413E"/>
    <w:rsid w:val="00464F1C"/>
    <w:rsid w:val="00467F9F"/>
    <w:rsid w:val="00471F20"/>
    <w:rsid w:val="00486160"/>
    <w:rsid w:val="00498A24"/>
    <w:rsid w:val="004A739F"/>
    <w:rsid w:val="004B03BE"/>
    <w:rsid w:val="004D253F"/>
    <w:rsid w:val="004F6883"/>
    <w:rsid w:val="0052302C"/>
    <w:rsid w:val="0052662D"/>
    <w:rsid w:val="00561665"/>
    <w:rsid w:val="005647FA"/>
    <w:rsid w:val="005718F8"/>
    <w:rsid w:val="005A0414"/>
    <w:rsid w:val="005F3321"/>
    <w:rsid w:val="00604D6D"/>
    <w:rsid w:val="006333A1"/>
    <w:rsid w:val="00644D3F"/>
    <w:rsid w:val="00654DD7"/>
    <w:rsid w:val="006601A8"/>
    <w:rsid w:val="006B0DCA"/>
    <w:rsid w:val="006C72D5"/>
    <w:rsid w:val="006D5065"/>
    <w:rsid w:val="006E5178"/>
    <w:rsid w:val="00707570"/>
    <w:rsid w:val="00713130"/>
    <w:rsid w:val="00730A84"/>
    <w:rsid w:val="007D1DB4"/>
    <w:rsid w:val="007F1470"/>
    <w:rsid w:val="007F1975"/>
    <w:rsid w:val="00800CE5"/>
    <w:rsid w:val="00817665"/>
    <w:rsid w:val="00823528"/>
    <w:rsid w:val="00843D23"/>
    <w:rsid w:val="008A0194"/>
    <w:rsid w:val="008A194E"/>
    <w:rsid w:val="008B724A"/>
    <w:rsid w:val="008C4574"/>
    <w:rsid w:val="009513E3"/>
    <w:rsid w:val="009518E5"/>
    <w:rsid w:val="00971819"/>
    <w:rsid w:val="00990E40"/>
    <w:rsid w:val="009C309C"/>
    <w:rsid w:val="009D26BD"/>
    <w:rsid w:val="00A04084"/>
    <w:rsid w:val="00A2683B"/>
    <w:rsid w:val="00A37041"/>
    <w:rsid w:val="00A40BE5"/>
    <w:rsid w:val="00A718E2"/>
    <w:rsid w:val="00A733D7"/>
    <w:rsid w:val="00AA2D70"/>
    <w:rsid w:val="00AB2361"/>
    <w:rsid w:val="00AE7B6F"/>
    <w:rsid w:val="00B03AC3"/>
    <w:rsid w:val="00B12E57"/>
    <w:rsid w:val="00B168FD"/>
    <w:rsid w:val="00B46521"/>
    <w:rsid w:val="00B5306A"/>
    <w:rsid w:val="00B554FD"/>
    <w:rsid w:val="00B61F79"/>
    <w:rsid w:val="00B77BD5"/>
    <w:rsid w:val="00B850DD"/>
    <w:rsid w:val="00BC6368"/>
    <w:rsid w:val="00BC74A8"/>
    <w:rsid w:val="00BE4F3B"/>
    <w:rsid w:val="00BE68DE"/>
    <w:rsid w:val="00C03BB2"/>
    <w:rsid w:val="00C13EE4"/>
    <w:rsid w:val="00C14699"/>
    <w:rsid w:val="00C32F48"/>
    <w:rsid w:val="00C358BC"/>
    <w:rsid w:val="00C75B81"/>
    <w:rsid w:val="00D03A3A"/>
    <w:rsid w:val="00D10F3E"/>
    <w:rsid w:val="00D5550A"/>
    <w:rsid w:val="00D65BD7"/>
    <w:rsid w:val="00E047B7"/>
    <w:rsid w:val="00E303F5"/>
    <w:rsid w:val="00E510DD"/>
    <w:rsid w:val="00E5120E"/>
    <w:rsid w:val="00E57343"/>
    <w:rsid w:val="00E84CB1"/>
    <w:rsid w:val="00ED72FA"/>
    <w:rsid w:val="00F45CD5"/>
    <w:rsid w:val="00FA5A22"/>
    <w:rsid w:val="0647875D"/>
    <w:rsid w:val="06691375"/>
    <w:rsid w:val="111B4F16"/>
    <w:rsid w:val="3006ACF7"/>
    <w:rsid w:val="39BB93F4"/>
    <w:rsid w:val="5194A3E8"/>
    <w:rsid w:val="79BC7B29"/>
    <w:rsid w:val="7A432C0A"/>
    <w:rsid w:val="7D1087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A736C"/>
  <w15:chartTrackingRefBased/>
  <w15:docId w15:val="{E9493F73-7021-4318-82A7-A4082EF55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BD5"/>
    <w:pPr>
      <w:spacing w:after="200" w:line="276" w:lineRule="auto"/>
    </w:pPr>
    <w:rPr>
      <w:kern w:val="0"/>
      <w:lang w:eastAsia="en-GB"/>
      <w14:ligatures w14:val="none"/>
    </w:rPr>
  </w:style>
  <w:style w:type="paragraph" w:styleId="Heading1">
    <w:name w:val="heading 1"/>
    <w:basedOn w:val="Normal"/>
    <w:next w:val="Normal"/>
    <w:link w:val="Heading1Char"/>
    <w:uiPriority w:val="9"/>
    <w:qFormat/>
    <w:rsid w:val="00B77B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7B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7B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7B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7B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7B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7B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7B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7B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B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7B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7B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7B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7B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7B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B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B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BD5"/>
    <w:rPr>
      <w:rFonts w:eastAsiaTheme="majorEastAsia" w:cstheme="majorBidi"/>
      <w:color w:val="272727" w:themeColor="text1" w:themeTint="D8"/>
    </w:rPr>
  </w:style>
  <w:style w:type="paragraph" w:styleId="Title">
    <w:name w:val="Title"/>
    <w:basedOn w:val="Normal"/>
    <w:next w:val="Normal"/>
    <w:link w:val="TitleChar"/>
    <w:uiPriority w:val="10"/>
    <w:qFormat/>
    <w:rsid w:val="00B77B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7B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B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7B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BD5"/>
    <w:pPr>
      <w:spacing w:before="160"/>
      <w:jc w:val="center"/>
    </w:pPr>
    <w:rPr>
      <w:i/>
      <w:iCs/>
      <w:color w:val="404040" w:themeColor="text1" w:themeTint="BF"/>
    </w:rPr>
  </w:style>
  <w:style w:type="character" w:customStyle="1" w:styleId="QuoteChar">
    <w:name w:val="Quote Char"/>
    <w:basedOn w:val="DefaultParagraphFont"/>
    <w:link w:val="Quote"/>
    <w:uiPriority w:val="29"/>
    <w:rsid w:val="00B77BD5"/>
    <w:rPr>
      <w:i/>
      <w:iCs/>
      <w:color w:val="404040" w:themeColor="text1" w:themeTint="BF"/>
    </w:rPr>
  </w:style>
  <w:style w:type="paragraph" w:styleId="ListParagraph">
    <w:name w:val="List Paragraph"/>
    <w:basedOn w:val="Normal"/>
    <w:uiPriority w:val="34"/>
    <w:qFormat/>
    <w:rsid w:val="00B77BD5"/>
    <w:pPr>
      <w:ind w:left="720"/>
      <w:contextualSpacing/>
    </w:pPr>
  </w:style>
  <w:style w:type="character" w:styleId="IntenseEmphasis">
    <w:name w:val="Intense Emphasis"/>
    <w:basedOn w:val="DefaultParagraphFont"/>
    <w:uiPriority w:val="21"/>
    <w:qFormat/>
    <w:rsid w:val="00B77BD5"/>
    <w:rPr>
      <w:i/>
      <w:iCs/>
      <w:color w:val="0F4761" w:themeColor="accent1" w:themeShade="BF"/>
    </w:rPr>
  </w:style>
  <w:style w:type="paragraph" w:styleId="IntenseQuote">
    <w:name w:val="Intense Quote"/>
    <w:basedOn w:val="Normal"/>
    <w:next w:val="Normal"/>
    <w:link w:val="IntenseQuoteChar"/>
    <w:uiPriority w:val="30"/>
    <w:qFormat/>
    <w:rsid w:val="00B77B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7BD5"/>
    <w:rPr>
      <w:i/>
      <w:iCs/>
      <w:color w:val="0F4761" w:themeColor="accent1" w:themeShade="BF"/>
    </w:rPr>
  </w:style>
  <w:style w:type="character" w:styleId="IntenseReference">
    <w:name w:val="Intense Reference"/>
    <w:basedOn w:val="DefaultParagraphFont"/>
    <w:uiPriority w:val="32"/>
    <w:qFormat/>
    <w:rsid w:val="00B77BD5"/>
    <w:rPr>
      <w:b/>
      <w:bCs/>
      <w:smallCaps/>
      <w:color w:val="0F4761" w:themeColor="accent1" w:themeShade="BF"/>
      <w:spacing w:val="5"/>
    </w:rPr>
  </w:style>
  <w:style w:type="paragraph" w:styleId="Header">
    <w:name w:val="header"/>
    <w:basedOn w:val="Normal"/>
    <w:link w:val="HeaderChar"/>
    <w:uiPriority w:val="99"/>
    <w:unhideWhenUsed/>
    <w:rsid w:val="00B77B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7BD5"/>
    <w:rPr>
      <w:kern w:val="0"/>
      <w:lang w:eastAsia="en-GB"/>
      <w14:ligatures w14:val="none"/>
    </w:rPr>
  </w:style>
  <w:style w:type="paragraph" w:styleId="Footer">
    <w:name w:val="footer"/>
    <w:basedOn w:val="Normal"/>
    <w:link w:val="FooterChar"/>
    <w:uiPriority w:val="99"/>
    <w:unhideWhenUsed/>
    <w:rsid w:val="00B77B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7BD5"/>
    <w:rPr>
      <w:kern w:val="0"/>
      <w:lang w:eastAsia="en-GB"/>
      <w14:ligatures w14:val="none"/>
    </w:rPr>
  </w:style>
  <w:style w:type="table" w:styleId="TableGrid">
    <w:name w:val="Table Grid"/>
    <w:basedOn w:val="TableNormal"/>
    <w:uiPriority w:val="39"/>
    <w:rsid w:val="00B77B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D7FFB"/>
    <w:rPr>
      <w:color w:val="467886" w:themeColor="hyperlink"/>
      <w:u w:val="single"/>
    </w:rPr>
  </w:style>
  <w:style w:type="character" w:styleId="UnresolvedMention">
    <w:name w:val="Unresolved Mention"/>
    <w:basedOn w:val="DefaultParagraphFont"/>
    <w:uiPriority w:val="99"/>
    <w:semiHidden/>
    <w:unhideWhenUsed/>
    <w:rsid w:val="001D7FFB"/>
    <w:rPr>
      <w:color w:val="605E5C"/>
      <w:shd w:val="clear" w:color="auto" w:fill="E1DFDD"/>
    </w:rPr>
  </w:style>
  <w:style w:type="character" w:styleId="CommentReference">
    <w:name w:val="annotation reference"/>
    <w:basedOn w:val="DefaultParagraphFont"/>
    <w:uiPriority w:val="99"/>
    <w:semiHidden/>
    <w:unhideWhenUsed/>
    <w:rsid w:val="003D25B6"/>
    <w:rPr>
      <w:sz w:val="16"/>
      <w:szCs w:val="16"/>
    </w:rPr>
  </w:style>
  <w:style w:type="paragraph" w:styleId="CommentText">
    <w:name w:val="annotation text"/>
    <w:basedOn w:val="Normal"/>
    <w:link w:val="CommentTextChar"/>
    <w:uiPriority w:val="99"/>
    <w:unhideWhenUsed/>
    <w:rsid w:val="003D25B6"/>
    <w:pPr>
      <w:spacing w:line="240" w:lineRule="auto"/>
    </w:pPr>
    <w:rPr>
      <w:sz w:val="20"/>
      <w:szCs w:val="20"/>
    </w:rPr>
  </w:style>
  <w:style w:type="character" w:customStyle="1" w:styleId="CommentTextChar">
    <w:name w:val="Comment Text Char"/>
    <w:basedOn w:val="DefaultParagraphFont"/>
    <w:link w:val="CommentText"/>
    <w:uiPriority w:val="99"/>
    <w:rsid w:val="003D25B6"/>
    <w:rPr>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3D25B6"/>
    <w:rPr>
      <w:b/>
      <w:bCs/>
    </w:rPr>
  </w:style>
  <w:style w:type="character" w:customStyle="1" w:styleId="CommentSubjectChar">
    <w:name w:val="Comment Subject Char"/>
    <w:basedOn w:val="CommentTextChar"/>
    <w:link w:val="CommentSubject"/>
    <w:uiPriority w:val="99"/>
    <w:semiHidden/>
    <w:rsid w:val="003D25B6"/>
    <w:rPr>
      <w:b/>
      <w:bCs/>
      <w:kern w:val="0"/>
      <w:sz w:val="20"/>
      <w:szCs w:val="20"/>
      <w:lang w:eastAsia="en-GB"/>
      <w14:ligatures w14:val="none"/>
    </w:rPr>
  </w:style>
  <w:style w:type="character" w:styleId="FollowedHyperlink">
    <w:name w:val="FollowedHyperlink"/>
    <w:basedOn w:val="DefaultParagraphFont"/>
    <w:uiPriority w:val="99"/>
    <w:semiHidden/>
    <w:unhideWhenUsed/>
    <w:rsid w:val="00A37041"/>
    <w:rPr>
      <w:color w:val="96607D" w:themeColor="followedHyperlink"/>
      <w:u w:val="single"/>
    </w:rPr>
  </w:style>
  <w:style w:type="paragraph" w:styleId="NoSpacing">
    <w:name w:val="No Spacing"/>
    <w:aliases w:val="Sub list"/>
    <w:basedOn w:val="Normal"/>
    <w:uiPriority w:val="1"/>
    <w:qFormat/>
    <w:rsid w:val="000355D4"/>
    <w:pPr>
      <w:tabs>
        <w:tab w:val="num" w:pos="360"/>
      </w:tabs>
      <w:spacing w:after="160" w:line="259" w:lineRule="auto"/>
    </w:pPr>
    <w:rPr>
      <w:rFonts w:ascii="Arial" w:eastAsia="Times New Roman" w:hAnsi="Arial" w:cs="Arial"/>
      <w:sz w:val="24"/>
      <w:szCs w:val="24"/>
      <w:lang w:eastAsia="en-US"/>
      <w14:ligatures w14:val="standardContextual"/>
    </w:rPr>
  </w:style>
  <w:style w:type="character" w:customStyle="1" w:styleId="normaltextrun">
    <w:name w:val="normaltextrun"/>
    <w:basedOn w:val="DefaultParagraphFont"/>
    <w:rsid w:val="009518E5"/>
  </w:style>
  <w:style w:type="character" w:customStyle="1" w:styleId="eop">
    <w:name w:val="eop"/>
    <w:basedOn w:val="DefaultParagraphFont"/>
    <w:rsid w:val="009518E5"/>
  </w:style>
  <w:style w:type="paragraph" w:customStyle="1" w:styleId="paragraph">
    <w:name w:val="paragraph"/>
    <w:basedOn w:val="Normal"/>
    <w:rsid w:val="009518E5"/>
    <w:pPr>
      <w:spacing w:before="100" w:beforeAutospacing="1" w:after="100" w:afterAutospacing="1" w:line="240" w:lineRule="auto"/>
    </w:pPr>
    <w:rPr>
      <w:rFonts w:ascii="Times New Roman" w:eastAsia="Times New Roman" w:hAnsi="Times New Roman" w:cs="Times New Roman"/>
      <w:sz w:val="24"/>
      <w:szCs w:val="24"/>
      <w14:ligatures w14:val="standardContextual"/>
    </w:rPr>
  </w:style>
  <w:style w:type="paragraph" w:customStyle="1" w:styleId="Default">
    <w:name w:val="Default"/>
    <w:rsid w:val="00C13EE4"/>
    <w:pPr>
      <w:autoSpaceDE w:val="0"/>
      <w:autoSpaceDN w:val="0"/>
      <w:adjustRightInd w:val="0"/>
      <w:spacing w:after="0" w:line="240" w:lineRule="auto"/>
    </w:pPr>
    <w:rPr>
      <w:rFonts w:ascii="HelveticaNeueLT Std" w:hAnsi="HelveticaNeueLT Std" w:cs="HelveticaNeueLT Std"/>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641327">
      <w:bodyDiv w:val="1"/>
      <w:marLeft w:val="0"/>
      <w:marRight w:val="0"/>
      <w:marTop w:val="0"/>
      <w:marBottom w:val="0"/>
      <w:divBdr>
        <w:top w:val="none" w:sz="0" w:space="0" w:color="auto"/>
        <w:left w:val="none" w:sz="0" w:space="0" w:color="auto"/>
        <w:bottom w:val="none" w:sz="0" w:space="0" w:color="auto"/>
        <w:right w:val="none" w:sz="0" w:space="0" w:color="auto"/>
      </w:divBdr>
    </w:div>
    <w:div w:id="292177440">
      <w:bodyDiv w:val="1"/>
      <w:marLeft w:val="0"/>
      <w:marRight w:val="0"/>
      <w:marTop w:val="0"/>
      <w:marBottom w:val="0"/>
      <w:divBdr>
        <w:top w:val="none" w:sz="0" w:space="0" w:color="auto"/>
        <w:left w:val="none" w:sz="0" w:space="0" w:color="auto"/>
        <w:bottom w:val="none" w:sz="0" w:space="0" w:color="auto"/>
        <w:right w:val="none" w:sz="0" w:space="0" w:color="auto"/>
      </w:divBdr>
    </w:div>
    <w:div w:id="872810478">
      <w:bodyDiv w:val="1"/>
      <w:marLeft w:val="0"/>
      <w:marRight w:val="0"/>
      <w:marTop w:val="0"/>
      <w:marBottom w:val="0"/>
      <w:divBdr>
        <w:top w:val="none" w:sz="0" w:space="0" w:color="auto"/>
        <w:left w:val="none" w:sz="0" w:space="0" w:color="auto"/>
        <w:bottom w:val="none" w:sz="0" w:space="0" w:color="auto"/>
        <w:right w:val="none" w:sz="0" w:space="0" w:color="auto"/>
      </w:divBdr>
    </w:div>
    <w:div w:id="900679402">
      <w:bodyDiv w:val="1"/>
      <w:marLeft w:val="0"/>
      <w:marRight w:val="0"/>
      <w:marTop w:val="0"/>
      <w:marBottom w:val="0"/>
      <w:divBdr>
        <w:top w:val="none" w:sz="0" w:space="0" w:color="auto"/>
        <w:left w:val="none" w:sz="0" w:space="0" w:color="auto"/>
        <w:bottom w:val="none" w:sz="0" w:space="0" w:color="auto"/>
        <w:right w:val="none" w:sz="0" w:space="0" w:color="auto"/>
      </w:divBdr>
    </w:div>
    <w:div w:id="996835322">
      <w:bodyDiv w:val="1"/>
      <w:marLeft w:val="0"/>
      <w:marRight w:val="0"/>
      <w:marTop w:val="0"/>
      <w:marBottom w:val="0"/>
      <w:divBdr>
        <w:top w:val="none" w:sz="0" w:space="0" w:color="auto"/>
        <w:left w:val="none" w:sz="0" w:space="0" w:color="auto"/>
        <w:bottom w:val="none" w:sz="0" w:space="0" w:color="auto"/>
        <w:right w:val="none" w:sz="0" w:space="0" w:color="auto"/>
      </w:divBdr>
    </w:div>
    <w:div w:id="1359311241">
      <w:bodyDiv w:val="1"/>
      <w:marLeft w:val="0"/>
      <w:marRight w:val="0"/>
      <w:marTop w:val="0"/>
      <w:marBottom w:val="0"/>
      <w:divBdr>
        <w:top w:val="none" w:sz="0" w:space="0" w:color="auto"/>
        <w:left w:val="none" w:sz="0" w:space="0" w:color="auto"/>
        <w:bottom w:val="none" w:sz="0" w:space="0" w:color="auto"/>
        <w:right w:val="none" w:sz="0" w:space="0" w:color="auto"/>
      </w:divBdr>
    </w:div>
    <w:div w:id="1440175048">
      <w:bodyDiv w:val="1"/>
      <w:marLeft w:val="0"/>
      <w:marRight w:val="0"/>
      <w:marTop w:val="0"/>
      <w:marBottom w:val="0"/>
      <w:divBdr>
        <w:top w:val="none" w:sz="0" w:space="0" w:color="auto"/>
        <w:left w:val="none" w:sz="0" w:space="0" w:color="auto"/>
        <w:bottom w:val="none" w:sz="0" w:space="0" w:color="auto"/>
        <w:right w:val="none" w:sz="0" w:space="0" w:color="auto"/>
      </w:divBdr>
    </w:div>
    <w:div w:id="1686446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s.charitycommission.gov.uk/raising-concerns/" TargetMode="External"/><Relationship Id="rId18" Type="http://schemas.openxmlformats.org/officeDocument/2006/relationships/hyperlink" Target="https://www.equalityadvisoryservice.co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mailto:info@buchanan-trust.org.uk" TargetMode="External"/><Relationship Id="rId17" Type="http://schemas.openxmlformats.org/officeDocument/2006/relationships/hyperlink" Target="https://www.acas.org.uk/" TargetMode="External"/><Relationship Id="rId2" Type="http://schemas.openxmlformats.org/officeDocument/2006/relationships/customXml" Target="../customXml/item2.xml"/><Relationship Id="rId16" Type="http://schemas.openxmlformats.org/officeDocument/2006/relationships/hyperlink" Target="https://www.asa.org.uk/make-a-complaint.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fundraisingregulator.org.uk/complaints"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www.gov.uk/guidance/employment-tribunal-offices-and-venu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ousing-ombudsman.org.uk/residents/bring-your-complaint-to-the-housing-ombudsma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0C22925E96F04E9966BE7AF3A8A186" ma:contentTypeVersion="17" ma:contentTypeDescription="Create a new document." ma:contentTypeScope="" ma:versionID="c4f3bc6e0c498fa0f207ae19c6511354">
  <xsd:schema xmlns:xsd="http://www.w3.org/2001/XMLSchema" xmlns:xs="http://www.w3.org/2001/XMLSchema" xmlns:p="http://schemas.microsoft.com/office/2006/metadata/properties" xmlns:ns2="b57aaa7a-b81f-4360-a7b7-50c0ea09aaf5" xmlns:ns3="902e5463-f84e-4d81-a546-eb01e427b8d0" targetNamespace="http://schemas.microsoft.com/office/2006/metadata/properties" ma:root="true" ma:fieldsID="24798c2759c0abfe9488c4a7e93d8eba" ns2:_="" ns3:_="">
    <xsd:import namespace="b57aaa7a-b81f-4360-a7b7-50c0ea09aaf5"/>
    <xsd:import namespace="902e5463-f84e-4d81-a546-eb01e427b8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aaa7a-b81f-4360-a7b7-50c0ea09aa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1a954e8-40b6-4c1a-bd6e-a844cad685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2e5463-f84e-4d81-a546-eb01e427b8d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318bb80-085d-4e93-81bb-b1ede7c0a38e}" ma:internalName="TaxCatchAll" ma:showField="CatchAllData" ma:web="902e5463-f84e-4d81-a546-eb01e427b8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02e5463-f84e-4d81-a546-eb01e427b8d0" xsi:nil="true"/>
    <lcf76f155ced4ddcb4097134ff3c332f xmlns="b57aaa7a-b81f-4360-a7b7-50c0ea09aa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8F2AAA-8D1B-4ACF-8B9E-87F29AF43D7E}">
  <ds:schemaRefs>
    <ds:schemaRef ds:uri="http://schemas.microsoft.com/sharepoint/v3/contenttype/forms"/>
  </ds:schemaRefs>
</ds:datastoreItem>
</file>

<file path=customXml/itemProps2.xml><?xml version="1.0" encoding="utf-8"?>
<ds:datastoreItem xmlns:ds="http://schemas.openxmlformats.org/officeDocument/2006/customXml" ds:itemID="{05A70524-AF9F-4C64-A41B-66EBB4D49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aaa7a-b81f-4360-a7b7-50c0ea09aaf5"/>
    <ds:schemaRef ds:uri="902e5463-f84e-4d81-a546-eb01e427b8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934D07-DB56-4A75-ADD2-7BDF3628963F}">
  <ds:schemaRefs>
    <ds:schemaRef ds:uri="http://schemas.microsoft.com/office/2006/metadata/properties"/>
    <ds:schemaRef ds:uri="http://schemas.microsoft.com/office/infopath/2007/PartnerControls"/>
    <ds:schemaRef ds:uri="902e5463-f84e-4d81-a546-eb01e427b8d0"/>
    <ds:schemaRef ds:uri="b57aaa7a-b81f-4360-a7b7-50c0ea09aaf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1979</Words>
  <Characters>11284</Characters>
  <Application>Microsoft Office Word</Application>
  <DocSecurity>4</DocSecurity>
  <Lines>94</Lines>
  <Paragraphs>26</Paragraphs>
  <ScaleCrop>false</ScaleCrop>
  <Company/>
  <LinksUpToDate>false</LinksUpToDate>
  <CharactersWithSpaces>13237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Louise Moon</dc:creator>
  <cp:keywords/>
  <dc:description/>
  <cp:lastModifiedBy>Karl Gilmore</cp:lastModifiedBy>
  <cp:revision>2</cp:revision>
  <dcterms:created xsi:type="dcterms:W3CDTF">2026-09-18T09:08:00Z</dcterms:created>
  <dcterms:modified xsi:type="dcterms:W3CDTF">2026-09-18T09:08:00Z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0x010100C80C22925E96F04E9966BE7AF3A8A186</vt:lpwstr>
  </property>
  <property fmtid="{D5CDD505-2E9C-101B-9397-08002B2CF9AE}" pid="3" name="MediaServiceImageTags">
    <vt:lpwstr/>
  </property>
</Properties>
</file>